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9" w:rsidRPr="00796DA8" w:rsidRDefault="00163279" w:rsidP="00796DA8">
      <w:pPr>
        <w:spacing w:after="0" w:line="240" w:lineRule="auto"/>
        <w:contextualSpacing/>
        <w:jc w:val="center"/>
        <w:rPr>
          <w:b/>
          <w:bCs/>
          <w:sz w:val="28"/>
          <w:szCs w:val="28"/>
        </w:rPr>
      </w:pPr>
      <w:bookmarkStart w:id="0" w:name="_GoBack"/>
      <w:bookmarkEnd w:id="0"/>
      <w:r w:rsidRPr="00796DA8">
        <w:rPr>
          <w:b/>
          <w:bCs/>
          <w:sz w:val="28"/>
          <w:szCs w:val="28"/>
        </w:rPr>
        <w:t>Term of Reference (TOR)</w:t>
      </w:r>
    </w:p>
    <w:p w:rsidR="00823BCB" w:rsidRDefault="00823BCB" w:rsidP="00163279">
      <w:pPr>
        <w:spacing w:after="0" w:line="240" w:lineRule="auto"/>
        <w:contextualSpacing/>
        <w:jc w:val="both"/>
        <w:rPr>
          <w:b/>
          <w:bCs/>
        </w:rPr>
      </w:pPr>
      <w:r>
        <w:rPr>
          <w:b/>
          <w:bCs/>
        </w:rPr>
        <w:t>___________________________________________________________________</w:t>
      </w:r>
    </w:p>
    <w:p w:rsidR="00823BCB" w:rsidRDefault="00823BCB" w:rsidP="00163279">
      <w:pPr>
        <w:spacing w:after="0" w:line="240" w:lineRule="auto"/>
        <w:contextualSpacing/>
        <w:jc w:val="both"/>
        <w:rPr>
          <w:b/>
          <w:bCs/>
        </w:rPr>
      </w:pPr>
      <w:r w:rsidRPr="00746F41">
        <w:rPr>
          <w:b/>
          <w:bCs/>
        </w:rPr>
        <w:t xml:space="preserve">Job Title: </w:t>
      </w:r>
      <w:r>
        <w:rPr>
          <w:b/>
          <w:bCs/>
        </w:rPr>
        <w:t>Youth</w:t>
      </w:r>
      <w:r w:rsidRPr="00746F41">
        <w:rPr>
          <w:b/>
          <w:bCs/>
        </w:rPr>
        <w:t xml:space="preserve"> Coordinator</w:t>
      </w:r>
    </w:p>
    <w:p w:rsidR="00823BCB" w:rsidRPr="001413F1" w:rsidRDefault="00823BCB" w:rsidP="00163279">
      <w:pPr>
        <w:shd w:val="clear" w:color="auto" w:fill="FFFFFF"/>
        <w:spacing w:after="0" w:line="240" w:lineRule="auto"/>
        <w:contextualSpacing/>
        <w:jc w:val="both"/>
        <w:textAlignment w:val="baseline"/>
        <w:rPr>
          <w:rFonts w:eastAsia="Times New Roman" w:cs="Arial"/>
          <w:b/>
          <w:u w:val="single"/>
          <w:lang w:eastAsia="en-IN"/>
        </w:rPr>
      </w:pPr>
      <w:r w:rsidRPr="00E31454">
        <w:rPr>
          <w:rFonts w:eastAsia="Times New Roman" w:cs="Arial"/>
          <w:b/>
          <w:lang w:eastAsia="en-IN"/>
        </w:rPr>
        <w:t>Level: </w:t>
      </w:r>
      <w:hyperlink r:id="rId8" w:history="1">
        <w:r w:rsidRPr="001413F1">
          <w:rPr>
            <w:rFonts w:eastAsia="Times New Roman" w:cs="Arial"/>
            <w:b/>
            <w:lang w:eastAsia="en-IN"/>
          </w:rPr>
          <w:t>Consultant</w:t>
        </w:r>
      </w:hyperlink>
    </w:p>
    <w:p w:rsidR="00823BCB" w:rsidRPr="00E31454" w:rsidRDefault="00823BCB" w:rsidP="00163279">
      <w:pPr>
        <w:shd w:val="clear" w:color="auto" w:fill="FFFFFF"/>
        <w:spacing w:after="0" w:line="240" w:lineRule="auto"/>
        <w:contextualSpacing/>
        <w:jc w:val="both"/>
        <w:textAlignment w:val="baseline"/>
        <w:rPr>
          <w:rFonts w:eastAsia="Times New Roman" w:cs="Arial"/>
          <w:b/>
          <w:lang w:eastAsia="en-IN"/>
        </w:rPr>
      </w:pPr>
      <w:r w:rsidRPr="00E31454">
        <w:rPr>
          <w:rFonts w:eastAsia="Times New Roman" w:cs="Arial"/>
          <w:b/>
          <w:lang w:eastAsia="en-IN"/>
        </w:rPr>
        <w:t>Contract Type: Consultancy</w:t>
      </w:r>
    </w:p>
    <w:p w:rsidR="00CD3D90" w:rsidRPr="006A5E9D" w:rsidRDefault="00CD3D90" w:rsidP="00CD3D90">
      <w:pPr>
        <w:spacing w:after="0" w:line="240" w:lineRule="auto"/>
        <w:contextualSpacing/>
        <w:jc w:val="both"/>
        <w:rPr>
          <w:b/>
          <w:bCs/>
        </w:rPr>
      </w:pPr>
      <w:r w:rsidRPr="006A5E9D">
        <w:rPr>
          <w:b/>
        </w:rPr>
        <w:t xml:space="preserve">Closing date: </w:t>
      </w:r>
      <w:r w:rsidR="001950DC">
        <w:rPr>
          <w:b/>
        </w:rPr>
        <w:t xml:space="preserve">12 </w:t>
      </w:r>
      <w:r w:rsidR="001950DC" w:rsidRPr="006A5E9D">
        <w:rPr>
          <w:rStyle w:val="date-display-single"/>
          <w:b/>
        </w:rPr>
        <w:t>December</w:t>
      </w:r>
      <w:r w:rsidRPr="006A5E9D">
        <w:rPr>
          <w:rStyle w:val="date-display-single"/>
          <w:b/>
        </w:rPr>
        <w:t xml:space="preserve"> 2017 - 5:00pm</w:t>
      </w:r>
      <w:r w:rsidRPr="006A5E9D">
        <w:rPr>
          <w:b/>
        </w:rPr>
        <w:t xml:space="preserve"> (</w:t>
      </w:r>
      <w:r>
        <w:rPr>
          <w:b/>
        </w:rPr>
        <w:t>Dili</w:t>
      </w:r>
      <w:r w:rsidRPr="006A5E9D">
        <w:rPr>
          <w:b/>
        </w:rPr>
        <w:t xml:space="preserve"> time)</w:t>
      </w:r>
    </w:p>
    <w:p w:rsidR="00823BCB" w:rsidRPr="00746F41" w:rsidRDefault="00823BCB" w:rsidP="00163279">
      <w:pPr>
        <w:spacing w:after="0" w:line="240" w:lineRule="auto"/>
        <w:contextualSpacing/>
        <w:jc w:val="both"/>
        <w:rPr>
          <w:b/>
          <w:bCs/>
        </w:rPr>
      </w:pPr>
      <w:r w:rsidRPr="00746F41">
        <w:rPr>
          <w:b/>
          <w:bCs/>
        </w:rPr>
        <w:t>Duty Station: Dili, Timor-Leste</w:t>
      </w:r>
    </w:p>
    <w:p w:rsidR="00823BCB" w:rsidRDefault="00823BCB" w:rsidP="00163279">
      <w:pPr>
        <w:pBdr>
          <w:bottom w:val="single" w:sz="6" w:space="1" w:color="auto"/>
        </w:pBdr>
        <w:spacing w:after="0" w:line="240" w:lineRule="auto"/>
        <w:contextualSpacing/>
        <w:jc w:val="both"/>
        <w:rPr>
          <w:b/>
          <w:bCs/>
        </w:rPr>
      </w:pPr>
      <w:r w:rsidRPr="00746F41">
        <w:rPr>
          <w:b/>
          <w:bCs/>
        </w:rPr>
        <w:t>Duration: 11 Months</w:t>
      </w:r>
    </w:p>
    <w:p w:rsidR="00163279" w:rsidRPr="00746F41" w:rsidRDefault="00163279" w:rsidP="00163279">
      <w:pPr>
        <w:pBdr>
          <w:bottom w:val="single" w:sz="6" w:space="1" w:color="auto"/>
        </w:pBdr>
        <w:spacing w:after="0" w:line="240" w:lineRule="auto"/>
        <w:contextualSpacing/>
        <w:jc w:val="both"/>
        <w:rPr>
          <w:b/>
          <w:bCs/>
        </w:rPr>
      </w:pPr>
    </w:p>
    <w:p w:rsidR="00A80451" w:rsidRPr="00E31454" w:rsidRDefault="00A80451" w:rsidP="00163279">
      <w:pPr>
        <w:shd w:val="clear" w:color="auto" w:fill="FFFFFF"/>
        <w:jc w:val="both"/>
        <w:textAlignment w:val="baseline"/>
        <w:rPr>
          <w:rFonts w:eastAsia="Times New Roman" w:cs="Arial"/>
          <w:lang w:eastAsia="en-IN"/>
        </w:rPr>
      </w:pPr>
      <w:r w:rsidRPr="00E31454">
        <w:rPr>
          <w:rFonts w:eastAsia="Times New Roman" w:cs="Arial"/>
          <w:b/>
          <w:bCs/>
          <w:lang w:eastAsia="en-IN"/>
        </w:rPr>
        <w:t>Background</w:t>
      </w:r>
    </w:p>
    <w:p w:rsidR="004155E3" w:rsidRDefault="004155E3" w:rsidP="00163279">
      <w:pPr>
        <w:jc w:val="both"/>
      </w:pPr>
      <w:r>
        <w:t>The post is located in the UNFPA Timor-Leste Country Office in Dili. The incu</w:t>
      </w:r>
      <w:r w:rsidR="00CF6E39">
        <w:t xml:space="preserve">mbent will report to the UNFPA </w:t>
      </w:r>
      <w:r w:rsidR="008A142F">
        <w:t>Assi</w:t>
      </w:r>
      <w:r>
        <w:t>stant</w:t>
      </w:r>
      <w:r w:rsidR="00CF6E39">
        <w:t xml:space="preserve"> R</w:t>
      </w:r>
      <w:r>
        <w:t>epresentative</w:t>
      </w:r>
      <w:r w:rsidR="00CF6E39">
        <w:t>.</w:t>
      </w:r>
      <w:r>
        <w:t xml:space="preserve"> S/he will support the Representative and Country Office program team with the smooth and timely implementation and technical input of </w:t>
      </w:r>
      <w:r w:rsidRPr="00FA5CD6">
        <w:t>the Country Programme activities and CO and IP capacity building, in accordance with UNFPA policies and procedures.</w:t>
      </w:r>
    </w:p>
    <w:p w:rsidR="004155E3" w:rsidRDefault="00A80451" w:rsidP="00163279">
      <w:pPr>
        <w:shd w:val="clear" w:color="auto" w:fill="FFFFFF"/>
        <w:jc w:val="both"/>
        <w:textAlignment w:val="baseline"/>
        <w:rPr>
          <w:rFonts w:eastAsia="Times New Roman" w:cs="Arial"/>
          <w:lang w:eastAsia="en-IN"/>
        </w:rPr>
      </w:pPr>
      <w:r w:rsidRPr="00E31454">
        <w:rPr>
          <w:rFonts w:eastAsia="Times New Roman" w:cs="Arial"/>
          <w:lang w:eastAsia="en-IN"/>
        </w:rPr>
        <w:t xml:space="preserve">The 2015-19 UNDAF notes that the full potential and wellbeing of Timor-Leste can only be realized by continuously addressing the persisting and emerging challenges affecting youth. In alignment with the Government priorities, in the period 2015-2019, the UN will support the policy and development initiatives with direct or inclusive targets on youth in the areas of health, education, economic development, migration, </w:t>
      </w:r>
      <w:proofErr w:type="spellStart"/>
      <w:r w:rsidRPr="00E31454">
        <w:rPr>
          <w:rFonts w:eastAsia="Times New Roman" w:cs="Arial"/>
          <w:lang w:eastAsia="en-IN"/>
        </w:rPr>
        <w:t>labour</w:t>
      </w:r>
      <w:proofErr w:type="spellEnd"/>
      <w:r w:rsidRPr="00E31454">
        <w:rPr>
          <w:rFonts w:eastAsia="Times New Roman" w:cs="Arial"/>
          <w:lang w:eastAsia="en-IN"/>
        </w:rPr>
        <w:t xml:space="preserve"> and employment, and gender. UN agencies will support the strengthened participation and voice of young people across their programme areas, including safe motherhood, the decentralization process, advocacy around peace and security policy development, resolution and social cohesion at community level, campaigns to prevent violence against youth are realized.</w:t>
      </w:r>
    </w:p>
    <w:p w:rsidR="00A80451" w:rsidRPr="00E31454" w:rsidRDefault="00A80451" w:rsidP="00163279">
      <w:pPr>
        <w:shd w:val="clear" w:color="auto" w:fill="FFFFFF"/>
        <w:jc w:val="both"/>
        <w:textAlignment w:val="baseline"/>
        <w:rPr>
          <w:rFonts w:eastAsia="Times New Roman" w:cs="Arial"/>
          <w:lang w:eastAsia="en-IN"/>
        </w:rPr>
      </w:pPr>
      <w:r w:rsidRPr="00E31454">
        <w:rPr>
          <w:rFonts w:eastAsia="Times New Roman" w:cs="Arial"/>
          <w:lang w:eastAsia="en-IN"/>
        </w:rPr>
        <w:t>Under the 3rd Country Programme (2015-2019)</w:t>
      </w:r>
      <w:r w:rsidR="004155E3">
        <w:rPr>
          <w:rFonts w:eastAsia="Times New Roman" w:cs="Arial"/>
          <w:lang w:eastAsia="en-IN"/>
        </w:rPr>
        <w:t>,</w:t>
      </w:r>
      <w:r w:rsidRPr="00E31454">
        <w:rPr>
          <w:rFonts w:eastAsia="Times New Roman" w:cs="Arial"/>
          <w:lang w:eastAsia="en-IN"/>
        </w:rPr>
        <w:t xml:space="preserve"> UNFPA will cover four prongs of UNFPA’s global Adolescent and Youth Strategy—(a) build capacity for SRH delivery that benefits youth, including HIV prevention, treatment and care, (b) implement initiatives to reach the most vulnerable, particularly girls, (c) promote comprehensive sexuality education and (d) carry out evidence-based advocacy for development, investment and implementation benefiting young people. For the fifth strategic prong, youth leadership and participation, UNFPA will look for synergistic opportunities to collaborate with UNICEF which is taking a lead in this area.</w:t>
      </w:r>
    </w:p>
    <w:p w:rsidR="008A142F" w:rsidRDefault="008A142F" w:rsidP="00163279">
      <w:pPr>
        <w:jc w:val="both"/>
        <w:rPr>
          <w:b/>
          <w:bCs/>
        </w:rPr>
      </w:pPr>
      <w:r w:rsidRPr="00746F41">
        <w:rPr>
          <w:b/>
          <w:bCs/>
        </w:rPr>
        <w:t>Main Tasks and Responsibilities</w:t>
      </w:r>
    </w:p>
    <w:p w:rsidR="00BE3A3A" w:rsidRDefault="006A3A60" w:rsidP="00163279">
      <w:pPr>
        <w:shd w:val="clear" w:color="auto" w:fill="FFFFFF"/>
        <w:jc w:val="both"/>
        <w:rPr>
          <w:rFonts w:eastAsia="Times New Roman" w:cs="Times New Roman"/>
        </w:rPr>
      </w:pPr>
      <w:r w:rsidRPr="00693CB8">
        <w:rPr>
          <w:rFonts w:eastAsia="Times New Roman" w:cs="Times New Roman"/>
        </w:rPr>
        <w:t xml:space="preserve">The primary roles of the Youth </w:t>
      </w:r>
      <w:r w:rsidRPr="006A3A60">
        <w:rPr>
          <w:rFonts w:eastAsia="Times New Roman" w:cs="Times New Roman"/>
        </w:rPr>
        <w:t>Coordinator are t</w:t>
      </w:r>
      <w:r w:rsidR="00BE3A3A">
        <w:rPr>
          <w:rFonts w:eastAsia="Times New Roman" w:cs="Times New Roman"/>
        </w:rPr>
        <w:t>echnical support and a</w:t>
      </w:r>
      <w:r w:rsidRPr="00693CB8">
        <w:rPr>
          <w:rFonts w:eastAsia="Times New Roman" w:cs="Times New Roman"/>
        </w:rPr>
        <w:t>dvocacy</w:t>
      </w:r>
      <w:r w:rsidRPr="006A3A60">
        <w:rPr>
          <w:rFonts w:eastAsia="Times New Roman" w:cs="Times New Roman"/>
        </w:rPr>
        <w:t xml:space="preserve">, </w:t>
      </w:r>
      <w:r w:rsidR="00BE3A3A">
        <w:rPr>
          <w:rFonts w:eastAsia="Times New Roman" w:cs="Times New Roman"/>
        </w:rPr>
        <w:t>capacity development and p</w:t>
      </w:r>
      <w:r w:rsidRPr="00693CB8">
        <w:rPr>
          <w:rFonts w:eastAsia="Times New Roman" w:cs="Times New Roman"/>
        </w:rPr>
        <w:t>artnerships</w:t>
      </w:r>
      <w:r w:rsidR="00BE3A3A">
        <w:rPr>
          <w:rFonts w:eastAsia="Times New Roman" w:cs="Times New Roman"/>
        </w:rPr>
        <w:t>, e</w:t>
      </w:r>
      <w:r w:rsidRPr="00693CB8">
        <w:rPr>
          <w:rFonts w:eastAsia="Times New Roman" w:cs="Times New Roman"/>
        </w:rPr>
        <w:t>vidence and knowledge development and dissemination</w:t>
      </w:r>
      <w:r w:rsidRPr="006A3A60">
        <w:rPr>
          <w:rFonts w:eastAsia="Times New Roman" w:cs="Times New Roman"/>
        </w:rPr>
        <w:t xml:space="preserve">, and </w:t>
      </w:r>
      <w:r w:rsidR="00BE3A3A">
        <w:rPr>
          <w:rFonts w:eastAsia="Times New Roman" w:cs="Times New Roman"/>
        </w:rPr>
        <w:t>technical r</w:t>
      </w:r>
      <w:r w:rsidRPr="00693CB8">
        <w:rPr>
          <w:rFonts w:eastAsia="Times New Roman" w:cs="Times New Roman"/>
        </w:rPr>
        <w:t>epresentation</w:t>
      </w:r>
      <w:r w:rsidR="00BE3A3A">
        <w:rPr>
          <w:rFonts w:eastAsia="Times New Roman" w:cs="Times New Roman"/>
        </w:rPr>
        <w:t xml:space="preserve">. </w:t>
      </w:r>
      <w:r w:rsidR="00BE3A3A" w:rsidRPr="00693CB8">
        <w:rPr>
          <w:rFonts w:eastAsia="Times New Roman" w:cs="Times New Roman"/>
        </w:rPr>
        <w:t>The Youth</w:t>
      </w:r>
      <w:r w:rsidR="00BE3A3A" w:rsidRPr="00BE3A3A">
        <w:rPr>
          <w:rFonts w:eastAsia="Times New Roman" w:cs="Times New Roman"/>
        </w:rPr>
        <w:t xml:space="preserve"> Coordinator</w:t>
      </w:r>
      <w:r w:rsidR="00BE3A3A" w:rsidRPr="00693CB8">
        <w:rPr>
          <w:rFonts w:eastAsia="Times New Roman" w:cs="Times New Roman"/>
        </w:rPr>
        <w:t xml:space="preserve"> will be responsible for the provision of technical and advisory services to support the youth activities in the country office. S/he will provide technical support for relevant capacity building activities, coordinate partnerships and mobilize political support for national policies and programmes for youth with a particular focus on </w:t>
      </w:r>
      <w:r w:rsidR="00BE3A3A" w:rsidRPr="00BE3A3A">
        <w:rPr>
          <w:rFonts w:eastAsia="Times New Roman" w:cs="Times New Roman"/>
        </w:rPr>
        <w:t>the reduction of teen pregnancies</w:t>
      </w:r>
      <w:r w:rsidR="00BE3A3A" w:rsidRPr="00693CB8">
        <w:rPr>
          <w:rFonts w:eastAsia="Times New Roman" w:cs="Times New Roman"/>
        </w:rPr>
        <w:t xml:space="preserve">, </w:t>
      </w:r>
      <w:r w:rsidR="00BE3A3A" w:rsidRPr="00BE3A3A">
        <w:rPr>
          <w:rFonts w:eastAsia="Times New Roman" w:cs="Times New Roman"/>
        </w:rPr>
        <w:t>comprehensive sexuality education</w:t>
      </w:r>
      <w:r w:rsidR="00BE3A3A" w:rsidRPr="00693CB8">
        <w:rPr>
          <w:rFonts w:eastAsia="Times New Roman" w:cs="Times New Roman"/>
        </w:rPr>
        <w:t>, civic engagement and adolescent health services.</w:t>
      </w:r>
    </w:p>
    <w:p w:rsidR="00163279" w:rsidRDefault="00163279" w:rsidP="00163279">
      <w:pPr>
        <w:shd w:val="clear" w:color="auto" w:fill="FFFFFF"/>
        <w:jc w:val="both"/>
        <w:rPr>
          <w:rFonts w:eastAsia="Times New Roman" w:cs="Times New Roman"/>
        </w:rPr>
      </w:pPr>
    </w:p>
    <w:p w:rsidR="00163279" w:rsidRDefault="00163279" w:rsidP="00163279">
      <w:pPr>
        <w:shd w:val="clear" w:color="auto" w:fill="FFFFFF"/>
        <w:jc w:val="both"/>
        <w:rPr>
          <w:rFonts w:eastAsia="Times New Roman" w:cs="Times New Roman"/>
        </w:rPr>
      </w:pPr>
    </w:p>
    <w:p w:rsidR="00A80451" w:rsidRDefault="00CC22E1" w:rsidP="00163279">
      <w:pPr>
        <w:shd w:val="clear" w:color="auto" w:fill="FFFFFF"/>
        <w:jc w:val="both"/>
        <w:textAlignment w:val="baseline"/>
        <w:rPr>
          <w:rFonts w:eastAsia="Times New Roman" w:cs="Arial"/>
          <w:b/>
          <w:bCs/>
          <w:lang w:eastAsia="en-IN"/>
        </w:rPr>
      </w:pPr>
      <w:r>
        <w:rPr>
          <w:rFonts w:eastAsia="Times New Roman" w:cs="Arial"/>
          <w:b/>
          <w:bCs/>
          <w:lang w:eastAsia="en-IN"/>
        </w:rPr>
        <w:lastRenderedPageBreak/>
        <w:t>Qualifications and Experience</w:t>
      </w:r>
    </w:p>
    <w:p w:rsidR="00CC22E1" w:rsidRPr="00CC22E1" w:rsidRDefault="00CC22E1" w:rsidP="00163279">
      <w:pPr>
        <w:shd w:val="clear" w:color="auto" w:fill="FFFFFF"/>
        <w:jc w:val="both"/>
        <w:textAlignment w:val="baseline"/>
        <w:rPr>
          <w:rFonts w:eastAsia="Times New Roman" w:cs="Arial"/>
          <w:b/>
          <w:lang w:eastAsia="en-IN"/>
        </w:rPr>
      </w:pPr>
      <w:r w:rsidRPr="00CC22E1">
        <w:rPr>
          <w:rFonts w:eastAsia="Times New Roman" w:cs="Arial"/>
          <w:b/>
          <w:lang w:eastAsia="en-IN"/>
        </w:rPr>
        <w:t>Education</w:t>
      </w:r>
    </w:p>
    <w:p w:rsidR="00CC22E1" w:rsidRDefault="00CC22E1" w:rsidP="00163279">
      <w:pPr>
        <w:shd w:val="clear" w:color="auto" w:fill="FFFFFF"/>
        <w:jc w:val="both"/>
        <w:textAlignment w:val="baseline"/>
        <w:rPr>
          <w:rFonts w:eastAsia="Times New Roman" w:cs="Arial"/>
          <w:lang w:eastAsia="en-IN"/>
        </w:rPr>
      </w:pPr>
      <w:proofErr w:type="gramStart"/>
      <w:r w:rsidRPr="00CC22E1">
        <w:rPr>
          <w:rFonts w:eastAsia="Times New Roman" w:cs="Arial"/>
          <w:lang w:eastAsia="en-IN"/>
        </w:rPr>
        <w:t>Advanced</w:t>
      </w:r>
      <w:r>
        <w:rPr>
          <w:rFonts w:eastAsia="Times New Roman" w:cs="Arial"/>
          <w:lang w:eastAsia="en-IN"/>
        </w:rPr>
        <w:t xml:space="preserve"> university </w:t>
      </w:r>
      <w:r w:rsidR="00163279">
        <w:rPr>
          <w:rFonts w:eastAsia="Times New Roman" w:cs="Arial"/>
          <w:lang w:eastAsia="en-IN"/>
        </w:rPr>
        <w:t xml:space="preserve">degree </w:t>
      </w:r>
      <w:r w:rsidR="00163279" w:rsidRPr="001D0A36">
        <w:rPr>
          <w:rFonts w:eastAsia="Times New Roman" w:cs="Arial"/>
          <w:lang w:eastAsia="en-IN"/>
        </w:rPr>
        <w:t>in</w:t>
      </w:r>
      <w:r w:rsidR="00A80451" w:rsidRPr="001D0A36">
        <w:rPr>
          <w:rFonts w:eastAsia="Times New Roman" w:cs="Arial"/>
          <w:lang w:eastAsia="en-IN"/>
        </w:rPr>
        <w:t xml:space="preserve"> social sciences, international relations, international law, human rights or related field.</w:t>
      </w:r>
      <w:proofErr w:type="gramEnd"/>
      <w:r w:rsidR="00A80451" w:rsidRPr="001D0A36">
        <w:rPr>
          <w:rFonts w:eastAsia="Times New Roman" w:cs="Arial"/>
          <w:lang w:eastAsia="en-IN"/>
        </w:rPr>
        <w:t> </w:t>
      </w:r>
    </w:p>
    <w:p w:rsidR="00CC22E1" w:rsidRDefault="00CC22E1" w:rsidP="00163279">
      <w:pPr>
        <w:shd w:val="clear" w:color="auto" w:fill="FFFFFF"/>
        <w:jc w:val="both"/>
        <w:textAlignment w:val="baseline"/>
        <w:rPr>
          <w:rFonts w:eastAsia="Times New Roman" w:cs="Arial"/>
          <w:b/>
          <w:lang w:eastAsia="en-IN"/>
        </w:rPr>
      </w:pPr>
      <w:r>
        <w:rPr>
          <w:rFonts w:eastAsia="Times New Roman" w:cs="Arial"/>
          <w:b/>
          <w:lang w:eastAsia="en-IN"/>
        </w:rPr>
        <w:t>Knowledge and Experience</w:t>
      </w:r>
    </w:p>
    <w:p w:rsidR="001451FF" w:rsidRDefault="00F25499" w:rsidP="00163279">
      <w:pPr>
        <w:shd w:val="clear" w:color="auto" w:fill="FFFFFF"/>
        <w:spacing w:after="0" w:line="240" w:lineRule="auto"/>
        <w:contextualSpacing/>
        <w:jc w:val="both"/>
        <w:textAlignment w:val="baseline"/>
        <w:rPr>
          <w:rFonts w:eastAsia="Times New Roman" w:cs="Arial"/>
          <w:lang w:eastAsia="en-IN"/>
        </w:rPr>
      </w:pPr>
      <w:r>
        <w:rPr>
          <w:rFonts w:eastAsia="Times New Roman" w:cs="Arial"/>
          <w:lang w:eastAsia="en-IN"/>
        </w:rPr>
        <w:t xml:space="preserve">Minimum of </w:t>
      </w:r>
      <w:r w:rsidR="00A80451" w:rsidRPr="001D0A36">
        <w:rPr>
          <w:rFonts w:eastAsia="Times New Roman" w:cs="Arial"/>
          <w:lang w:eastAsia="en-IN"/>
        </w:rPr>
        <w:t>5 years of relevant experience working with youth programmes</w:t>
      </w:r>
    </w:p>
    <w:p w:rsidR="001451FF" w:rsidRDefault="00A80451" w:rsidP="00163279">
      <w:pPr>
        <w:shd w:val="clear" w:color="auto" w:fill="FFFFFF"/>
        <w:spacing w:after="0" w:line="240" w:lineRule="auto"/>
        <w:contextualSpacing/>
        <w:jc w:val="both"/>
        <w:textAlignment w:val="baseline"/>
        <w:rPr>
          <w:rFonts w:eastAsia="Times New Roman" w:cs="Arial"/>
          <w:lang w:eastAsia="en-IN"/>
        </w:rPr>
      </w:pPr>
      <w:proofErr w:type="gramStart"/>
      <w:r w:rsidRPr="001D0A36">
        <w:rPr>
          <w:rFonts w:eastAsia="Times New Roman" w:cs="Arial"/>
          <w:lang w:eastAsia="en-IN"/>
        </w:rPr>
        <w:t>Excellent inter-personal and general communication skills.</w:t>
      </w:r>
      <w:proofErr w:type="gramEnd"/>
    </w:p>
    <w:p w:rsidR="00163279" w:rsidRDefault="00163279" w:rsidP="00163279">
      <w:pPr>
        <w:shd w:val="clear" w:color="auto" w:fill="FFFFFF"/>
        <w:spacing w:after="0" w:line="240" w:lineRule="auto"/>
        <w:contextualSpacing/>
        <w:jc w:val="both"/>
        <w:textAlignment w:val="baseline"/>
        <w:rPr>
          <w:rFonts w:eastAsia="Times New Roman" w:cs="Arial"/>
          <w:lang w:eastAsia="en-IN"/>
        </w:rPr>
      </w:pPr>
    </w:p>
    <w:p w:rsidR="008A142F" w:rsidRDefault="001451FF" w:rsidP="00163279">
      <w:pPr>
        <w:shd w:val="clear" w:color="auto" w:fill="FFFFFF"/>
        <w:jc w:val="both"/>
        <w:textAlignment w:val="baseline"/>
        <w:rPr>
          <w:rFonts w:eastAsia="Times New Roman" w:cs="Arial"/>
          <w:b/>
          <w:lang w:eastAsia="en-IN"/>
        </w:rPr>
      </w:pPr>
      <w:r>
        <w:rPr>
          <w:rFonts w:eastAsia="Times New Roman" w:cs="Arial"/>
          <w:b/>
          <w:lang w:eastAsia="en-IN"/>
        </w:rPr>
        <w:t>Languages</w:t>
      </w:r>
      <w:r w:rsidR="008A142F">
        <w:rPr>
          <w:rFonts w:eastAsia="Times New Roman" w:cs="Arial"/>
          <w:b/>
          <w:lang w:eastAsia="en-IN"/>
        </w:rPr>
        <w:t xml:space="preserve"> </w:t>
      </w:r>
    </w:p>
    <w:p w:rsidR="008A142F" w:rsidRDefault="00A80451" w:rsidP="00163279">
      <w:pPr>
        <w:shd w:val="clear" w:color="auto" w:fill="FFFFFF"/>
        <w:spacing w:after="0" w:line="240" w:lineRule="auto"/>
        <w:contextualSpacing/>
        <w:jc w:val="both"/>
        <w:textAlignment w:val="baseline"/>
        <w:rPr>
          <w:rFonts w:eastAsia="Times New Roman" w:cs="Arial"/>
          <w:lang w:eastAsia="en-IN"/>
        </w:rPr>
      </w:pPr>
      <w:proofErr w:type="gramStart"/>
      <w:r w:rsidRPr="001D0A36">
        <w:rPr>
          <w:rFonts w:eastAsia="Times New Roman" w:cs="Arial"/>
          <w:lang w:eastAsia="en-IN"/>
        </w:rPr>
        <w:t>Fluency in oral and written English.</w:t>
      </w:r>
      <w:proofErr w:type="gramEnd"/>
      <w:r w:rsidR="008A142F">
        <w:rPr>
          <w:rFonts w:eastAsia="Times New Roman" w:cs="Arial"/>
          <w:lang w:eastAsia="en-IN"/>
        </w:rPr>
        <w:t xml:space="preserve"> </w:t>
      </w:r>
    </w:p>
    <w:p w:rsidR="00A80451" w:rsidRDefault="00A80451" w:rsidP="00163279">
      <w:pPr>
        <w:shd w:val="clear" w:color="auto" w:fill="FFFFFF"/>
        <w:spacing w:after="0" w:line="240" w:lineRule="auto"/>
        <w:contextualSpacing/>
        <w:jc w:val="both"/>
        <w:textAlignment w:val="baseline"/>
        <w:rPr>
          <w:rFonts w:eastAsia="Times New Roman" w:cs="Arial"/>
          <w:lang w:eastAsia="en-IN"/>
        </w:rPr>
      </w:pPr>
      <w:proofErr w:type="gramStart"/>
      <w:r w:rsidRPr="001D0A36">
        <w:rPr>
          <w:rFonts w:eastAsia="Times New Roman" w:cs="Arial"/>
          <w:lang w:eastAsia="en-IN"/>
        </w:rPr>
        <w:t>Working knowledge of Tetum.</w:t>
      </w:r>
      <w:proofErr w:type="gramEnd"/>
    </w:p>
    <w:p w:rsidR="00163279" w:rsidRPr="001D0A36" w:rsidRDefault="00163279" w:rsidP="00163279">
      <w:pPr>
        <w:shd w:val="clear" w:color="auto" w:fill="FFFFFF"/>
        <w:spacing w:after="0" w:line="240" w:lineRule="auto"/>
        <w:contextualSpacing/>
        <w:jc w:val="both"/>
        <w:textAlignment w:val="baseline"/>
        <w:rPr>
          <w:rFonts w:eastAsia="Times New Roman" w:cs="Arial"/>
          <w:lang w:eastAsia="en-IN"/>
        </w:rPr>
      </w:pPr>
    </w:p>
    <w:p w:rsidR="00534F17" w:rsidRPr="0063375C" w:rsidRDefault="00534F17" w:rsidP="00163279">
      <w:pPr>
        <w:jc w:val="both"/>
        <w:rPr>
          <w:b/>
          <w:bCs/>
        </w:rPr>
      </w:pPr>
      <w:r w:rsidRPr="0063375C">
        <w:rPr>
          <w:b/>
          <w:bCs/>
        </w:rPr>
        <w:t>Required Competencies</w:t>
      </w:r>
    </w:p>
    <w:p w:rsidR="00534F17" w:rsidRPr="0063375C" w:rsidRDefault="00534F17" w:rsidP="00163279">
      <w:pPr>
        <w:jc w:val="both"/>
        <w:rPr>
          <w:b/>
          <w:bCs/>
        </w:rPr>
      </w:pPr>
      <w:r w:rsidRPr="0063375C">
        <w:rPr>
          <w:b/>
          <w:bCs/>
        </w:rPr>
        <w:t>Values:</w:t>
      </w:r>
    </w:p>
    <w:p w:rsidR="00534F17" w:rsidRDefault="00534F17" w:rsidP="00163279">
      <w:pPr>
        <w:pStyle w:val="ListParagraph"/>
        <w:numPr>
          <w:ilvl w:val="0"/>
          <w:numId w:val="3"/>
        </w:numPr>
        <w:jc w:val="both"/>
      </w:pPr>
      <w:r>
        <w:t xml:space="preserve">Exemplifying integrity </w:t>
      </w:r>
    </w:p>
    <w:p w:rsidR="00534F17" w:rsidRDefault="00534F17" w:rsidP="00163279">
      <w:pPr>
        <w:pStyle w:val="ListParagraph"/>
        <w:numPr>
          <w:ilvl w:val="0"/>
          <w:numId w:val="3"/>
        </w:numPr>
        <w:jc w:val="both"/>
      </w:pPr>
      <w:r>
        <w:t>Demonstrating commitment to UNFPA and the UN system</w:t>
      </w:r>
    </w:p>
    <w:p w:rsidR="00534F17" w:rsidRDefault="00534F17" w:rsidP="00163279">
      <w:pPr>
        <w:pStyle w:val="ListParagraph"/>
        <w:numPr>
          <w:ilvl w:val="0"/>
          <w:numId w:val="3"/>
        </w:numPr>
        <w:jc w:val="both"/>
      </w:pPr>
      <w:r>
        <w:t>Embracing diversity in all its forms</w:t>
      </w:r>
    </w:p>
    <w:p w:rsidR="00534F17" w:rsidRDefault="00534F17" w:rsidP="00163279">
      <w:pPr>
        <w:pStyle w:val="ListParagraph"/>
        <w:numPr>
          <w:ilvl w:val="0"/>
          <w:numId w:val="3"/>
        </w:numPr>
        <w:jc w:val="both"/>
      </w:pPr>
      <w:r>
        <w:t>Embracing change</w:t>
      </w:r>
    </w:p>
    <w:p w:rsidR="00534F17" w:rsidRPr="0063375C" w:rsidRDefault="00534F17" w:rsidP="00163279">
      <w:pPr>
        <w:jc w:val="both"/>
        <w:rPr>
          <w:b/>
          <w:bCs/>
        </w:rPr>
      </w:pPr>
      <w:r w:rsidRPr="0063375C">
        <w:rPr>
          <w:b/>
          <w:bCs/>
        </w:rPr>
        <w:t>Core Competencies:</w:t>
      </w:r>
    </w:p>
    <w:p w:rsidR="00534F17" w:rsidRDefault="00534F17" w:rsidP="00163279">
      <w:pPr>
        <w:pStyle w:val="ListParagraph"/>
        <w:numPr>
          <w:ilvl w:val="0"/>
          <w:numId w:val="4"/>
        </w:numPr>
        <w:jc w:val="both"/>
      </w:pPr>
      <w:r>
        <w:t>Achieving Results</w:t>
      </w:r>
    </w:p>
    <w:p w:rsidR="00534F17" w:rsidRDefault="00534F17" w:rsidP="00163279">
      <w:pPr>
        <w:pStyle w:val="ListParagraph"/>
        <w:numPr>
          <w:ilvl w:val="0"/>
          <w:numId w:val="4"/>
        </w:numPr>
        <w:jc w:val="both"/>
      </w:pPr>
      <w:r>
        <w:t>Being accountable</w:t>
      </w:r>
    </w:p>
    <w:p w:rsidR="00534F17" w:rsidRDefault="00534F17" w:rsidP="00163279">
      <w:pPr>
        <w:pStyle w:val="ListParagraph"/>
        <w:numPr>
          <w:ilvl w:val="0"/>
          <w:numId w:val="4"/>
        </w:numPr>
        <w:jc w:val="both"/>
      </w:pPr>
      <w:r>
        <w:t>Developing and Applying Professional Expertise/Business Acumen</w:t>
      </w:r>
    </w:p>
    <w:p w:rsidR="00534F17" w:rsidRDefault="00534F17" w:rsidP="00163279">
      <w:pPr>
        <w:pStyle w:val="ListParagraph"/>
        <w:numPr>
          <w:ilvl w:val="0"/>
          <w:numId w:val="4"/>
        </w:numPr>
        <w:jc w:val="both"/>
      </w:pPr>
      <w:r>
        <w:t>Thinking analytically and Strategically</w:t>
      </w:r>
    </w:p>
    <w:p w:rsidR="00534F17" w:rsidRDefault="00534F17" w:rsidP="00163279">
      <w:pPr>
        <w:pStyle w:val="ListParagraph"/>
        <w:numPr>
          <w:ilvl w:val="0"/>
          <w:numId w:val="4"/>
        </w:numPr>
        <w:jc w:val="both"/>
      </w:pPr>
      <w:r>
        <w:t>Working in Teams/Managing Ourselves and our Relationships</w:t>
      </w:r>
    </w:p>
    <w:p w:rsidR="00534F17" w:rsidRDefault="00534F17" w:rsidP="00163279">
      <w:pPr>
        <w:pStyle w:val="ListParagraph"/>
        <w:numPr>
          <w:ilvl w:val="0"/>
          <w:numId w:val="4"/>
        </w:numPr>
        <w:jc w:val="both"/>
      </w:pPr>
      <w:r>
        <w:t>Communicating for Impact</w:t>
      </w:r>
    </w:p>
    <w:p w:rsidR="00534F17" w:rsidRPr="0063375C" w:rsidRDefault="00534F17" w:rsidP="00163279">
      <w:pPr>
        <w:jc w:val="both"/>
        <w:rPr>
          <w:b/>
          <w:bCs/>
        </w:rPr>
      </w:pPr>
      <w:r w:rsidRPr="0063375C">
        <w:rPr>
          <w:b/>
          <w:bCs/>
        </w:rPr>
        <w:t>Functional skills set:</w:t>
      </w:r>
    </w:p>
    <w:p w:rsidR="00534F17" w:rsidRDefault="00534F17" w:rsidP="00163279">
      <w:pPr>
        <w:pStyle w:val="ListParagraph"/>
        <w:numPr>
          <w:ilvl w:val="0"/>
          <w:numId w:val="5"/>
        </w:numPr>
        <w:jc w:val="both"/>
      </w:pPr>
      <w:r>
        <w:t>Building Strategic Partnerships</w:t>
      </w:r>
    </w:p>
    <w:p w:rsidR="00534F17" w:rsidRDefault="00534F17" w:rsidP="00163279">
      <w:pPr>
        <w:pStyle w:val="ListParagraph"/>
        <w:numPr>
          <w:ilvl w:val="0"/>
          <w:numId w:val="5"/>
        </w:numPr>
        <w:jc w:val="both"/>
      </w:pPr>
      <w:r>
        <w:t>Resource Mobilization</w:t>
      </w:r>
    </w:p>
    <w:p w:rsidR="00534F17" w:rsidRDefault="00534F17" w:rsidP="00163279">
      <w:pPr>
        <w:pStyle w:val="ListParagraph"/>
        <w:numPr>
          <w:ilvl w:val="0"/>
          <w:numId w:val="5"/>
        </w:numPr>
        <w:jc w:val="both"/>
      </w:pPr>
      <w:r>
        <w:t>Job Knowledge/ Technical Expertise</w:t>
      </w:r>
    </w:p>
    <w:p w:rsidR="00534F17" w:rsidRDefault="00534F17" w:rsidP="00163279">
      <w:pPr>
        <w:pStyle w:val="ListParagraph"/>
        <w:numPr>
          <w:ilvl w:val="0"/>
          <w:numId w:val="5"/>
        </w:numPr>
        <w:pBdr>
          <w:bottom w:val="single" w:sz="6" w:space="1" w:color="auto"/>
        </w:pBdr>
        <w:jc w:val="both"/>
      </w:pPr>
      <w:r>
        <w:t>Personal Leadership and Effectiveness</w:t>
      </w:r>
    </w:p>
    <w:p w:rsidR="00534F17" w:rsidRPr="00DF73E8" w:rsidRDefault="00534F17" w:rsidP="00163279">
      <w:pPr>
        <w:jc w:val="both"/>
        <w:rPr>
          <w:b/>
          <w:bCs/>
          <w:u w:val="single"/>
        </w:rPr>
      </w:pPr>
      <w:r w:rsidRPr="00DF73E8">
        <w:rPr>
          <w:b/>
          <w:bCs/>
          <w:u w:val="single"/>
        </w:rPr>
        <w:t>Major Activities/Expected Results</w:t>
      </w:r>
    </w:p>
    <w:p w:rsidR="005C3F39" w:rsidRDefault="005C3F39" w:rsidP="00163279">
      <w:pPr>
        <w:ind w:firstLine="360"/>
        <w:jc w:val="both"/>
      </w:pPr>
      <w:r>
        <w:t>Under the supervision of the Assistant Representative, the incumbent will:</w:t>
      </w:r>
    </w:p>
    <w:p w:rsidR="00253519" w:rsidRDefault="00253519" w:rsidP="00163279">
      <w:pPr>
        <w:ind w:firstLine="360"/>
        <w:jc w:val="both"/>
        <w:rPr>
          <w:u w:val="single"/>
        </w:rPr>
      </w:pPr>
      <w:r w:rsidRPr="00253519">
        <w:rPr>
          <w:u w:val="single"/>
        </w:rPr>
        <w:t>Programme development/Implementation</w:t>
      </w:r>
    </w:p>
    <w:p w:rsidR="005C3F39" w:rsidRPr="00253519" w:rsidRDefault="005C3F39" w:rsidP="00163279">
      <w:pPr>
        <w:pStyle w:val="ListParagraph"/>
        <w:numPr>
          <w:ilvl w:val="0"/>
          <w:numId w:val="8"/>
        </w:numPr>
        <w:jc w:val="both"/>
        <w:rPr>
          <w:b/>
          <w:bCs/>
        </w:rPr>
      </w:pPr>
      <w:r w:rsidRPr="00253519">
        <w:rPr>
          <w:rFonts w:eastAsia="Times New Roman" w:cs="Arial"/>
          <w:lang w:eastAsia="en-IN"/>
        </w:rPr>
        <w:t>Provide technical inputs to the UNFPA’s adolescent / youth programming in alignment with UNFPA mandate, strategy and principles relevant to the Timor-Leste context;</w:t>
      </w:r>
    </w:p>
    <w:p w:rsidR="005C3F39" w:rsidRDefault="00253519" w:rsidP="00163279">
      <w:pPr>
        <w:pStyle w:val="ListParagraph"/>
        <w:numPr>
          <w:ilvl w:val="0"/>
          <w:numId w:val="6"/>
        </w:numPr>
        <w:jc w:val="both"/>
      </w:pPr>
      <w:r>
        <w:lastRenderedPageBreak/>
        <w:t>Develop</w:t>
      </w:r>
      <w:r w:rsidR="005C3F39">
        <w:t xml:space="preserve"> new programme and projects in substantive area of youth;</w:t>
      </w:r>
      <w:r w:rsidR="005C3F39" w:rsidRPr="00EE51BA">
        <w:rPr>
          <w:highlight w:val="yellow"/>
        </w:rPr>
        <w:t xml:space="preserve"> </w:t>
      </w:r>
    </w:p>
    <w:p w:rsidR="005C3F39" w:rsidRPr="00EE51BA" w:rsidRDefault="005C3F39" w:rsidP="00163279">
      <w:pPr>
        <w:pStyle w:val="ListParagraph"/>
        <w:numPr>
          <w:ilvl w:val="0"/>
          <w:numId w:val="6"/>
        </w:numPr>
        <w:jc w:val="both"/>
      </w:pPr>
      <w:r w:rsidRPr="00EE51BA">
        <w:rPr>
          <w:rFonts w:eastAsia="Times New Roman" w:cs="Arial"/>
          <w:lang w:eastAsia="en-IN"/>
        </w:rPr>
        <w:t>Serves as the focal person on adolescents and youth for UNFPA Timor-Leste  Country Office and manage secretariat services for the UN Interagency Results Working Group on Youth</w:t>
      </w:r>
      <w:r>
        <w:rPr>
          <w:rFonts w:eastAsia="Times New Roman" w:cs="Arial"/>
          <w:lang w:eastAsia="en-IN"/>
        </w:rPr>
        <w:t>;</w:t>
      </w:r>
    </w:p>
    <w:p w:rsidR="005C3F39" w:rsidRPr="00EE51BA" w:rsidRDefault="00253519" w:rsidP="00163279">
      <w:pPr>
        <w:pStyle w:val="ListParagraph"/>
        <w:numPr>
          <w:ilvl w:val="0"/>
          <w:numId w:val="6"/>
        </w:numPr>
        <w:jc w:val="both"/>
      </w:pPr>
      <w:r>
        <w:rPr>
          <w:rFonts w:eastAsia="Times New Roman" w:cs="Arial"/>
          <w:lang w:eastAsia="en-IN"/>
        </w:rPr>
        <w:t>Establish</w:t>
      </w:r>
      <w:r w:rsidR="005C3F39" w:rsidRPr="00EE51BA">
        <w:rPr>
          <w:rFonts w:eastAsia="Times New Roman" w:cs="Arial"/>
          <w:lang w:eastAsia="en-IN"/>
        </w:rPr>
        <w:t xml:space="preserve"> and maintain good working relationships with partner agencies involved in and supporting the ad</w:t>
      </w:r>
      <w:r w:rsidR="005C3F39">
        <w:rPr>
          <w:rFonts w:eastAsia="Times New Roman" w:cs="Arial"/>
          <w:lang w:eastAsia="en-IN"/>
        </w:rPr>
        <w:t xml:space="preserve">olescent and youth programme; </w:t>
      </w:r>
    </w:p>
    <w:p w:rsidR="005C3F39" w:rsidRPr="00EE51BA" w:rsidRDefault="005C3F39" w:rsidP="00163279">
      <w:pPr>
        <w:pStyle w:val="ListParagraph"/>
        <w:numPr>
          <w:ilvl w:val="0"/>
          <w:numId w:val="6"/>
        </w:numPr>
        <w:jc w:val="both"/>
      </w:pPr>
      <w:r w:rsidRPr="00EE51BA">
        <w:rPr>
          <w:rFonts w:eastAsia="Times New Roman" w:cs="Arial"/>
          <w:lang w:eastAsia="en-IN"/>
        </w:rPr>
        <w:t>Ensure the timely development and implementation of results-based annual work plans (AWPs) for pr</w:t>
      </w:r>
      <w:r>
        <w:rPr>
          <w:rFonts w:eastAsia="Times New Roman" w:cs="Arial"/>
          <w:lang w:eastAsia="en-IN"/>
        </w:rPr>
        <w:t xml:space="preserve">ojects on adolescents and youth; </w:t>
      </w:r>
    </w:p>
    <w:p w:rsidR="005C3F39" w:rsidRDefault="005C3F39" w:rsidP="00163279">
      <w:pPr>
        <w:pStyle w:val="ListParagraph"/>
        <w:numPr>
          <w:ilvl w:val="0"/>
          <w:numId w:val="6"/>
        </w:numPr>
        <w:jc w:val="both"/>
        <w:rPr>
          <w:rFonts w:eastAsia="Times New Roman" w:cs="Arial"/>
          <w:lang w:eastAsia="en-IN"/>
        </w:rPr>
      </w:pPr>
      <w:r w:rsidRPr="00EE51BA">
        <w:rPr>
          <w:rFonts w:eastAsia="Times New Roman" w:cs="Arial"/>
          <w:lang w:eastAsia="en-IN"/>
        </w:rPr>
        <w:t>Closely monitor the project expenditures through review of budget, financial reports, requests for fund transfer in order to ensure that they comply with the agreed budget, that available resources are utilized to maximum effect, that financial targets are met, and that adequate financial and accountability procedure is followed. Prepares budget revisions as necessary</w:t>
      </w:r>
      <w:r>
        <w:rPr>
          <w:rFonts w:eastAsia="Times New Roman" w:cs="Arial"/>
          <w:lang w:eastAsia="en-IN"/>
        </w:rPr>
        <w:t xml:space="preserve">; </w:t>
      </w:r>
    </w:p>
    <w:p w:rsidR="005C3F39" w:rsidRDefault="005C3F39" w:rsidP="00163279">
      <w:pPr>
        <w:pStyle w:val="ListParagraph"/>
        <w:ind w:left="360"/>
        <w:jc w:val="both"/>
        <w:rPr>
          <w:rFonts w:eastAsia="Times New Roman" w:cs="Arial"/>
          <w:u w:val="single"/>
          <w:lang w:eastAsia="en-IN"/>
        </w:rPr>
      </w:pPr>
      <w:r>
        <w:rPr>
          <w:rFonts w:eastAsia="Times New Roman" w:cs="Arial"/>
          <w:u w:val="single"/>
          <w:lang w:eastAsia="en-IN"/>
        </w:rPr>
        <w:t>Knowledge management</w:t>
      </w:r>
    </w:p>
    <w:p w:rsidR="00253519" w:rsidRPr="005C3F39" w:rsidRDefault="00253519" w:rsidP="00163279">
      <w:pPr>
        <w:pStyle w:val="ListParagraph"/>
        <w:ind w:left="360"/>
        <w:jc w:val="both"/>
        <w:rPr>
          <w:rFonts w:eastAsia="Times New Roman" w:cs="Arial"/>
          <w:u w:val="single"/>
          <w:lang w:eastAsia="en-IN"/>
        </w:rPr>
      </w:pPr>
    </w:p>
    <w:p w:rsidR="005C3F39" w:rsidRPr="00253519" w:rsidRDefault="005C3F39" w:rsidP="00163279">
      <w:pPr>
        <w:pStyle w:val="ListParagraph"/>
        <w:numPr>
          <w:ilvl w:val="0"/>
          <w:numId w:val="6"/>
        </w:numPr>
        <w:jc w:val="both"/>
        <w:rPr>
          <w:rFonts w:eastAsia="Times New Roman" w:cs="Arial"/>
          <w:lang w:eastAsia="en-IN"/>
        </w:rPr>
      </w:pPr>
      <w:r w:rsidRPr="00253519">
        <w:rPr>
          <w:rFonts w:eastAsia="Times New Roman" w:cs="Arial"/>
          <w:lang w:eastAsia="en-IN"/>
        </w:rPr>
        <w:t xml:space="preserve">Contribute to the creation and sharing of knowledge by synthesizing and documenting findings and lessons </w:t>
      </w:r>
      <w:proofErr w:type="gramStart"/>
      <w:r w:rsidRPr="00253519">
        <w:rPr>
          <w:rFonts w:eastAsia="Times New Roman" w:cs="Arial"/>
          <w:lang w:eastAsia="en-IN"/>
        </w:rPr>
        <w:t>learned,</w:t>
      </w:r>
      <w:proofErr w:type="gramEnd"/>
      <w:r w:rsidRPr="00253519">
        <w:rPr>
          <w:rFonts w:eastAsia="Times New Roman" w:cs="Arial"/>
          <w:lang w:eastAsia="en-IN"/>
        </w:rPr>
        <w:t xml:space="preserve"> success stories and best practices, strategies and approaches of the Country Office and drafting relevant materials for dissemination. </w:t>
      </w:r>
    </w:p>
    <w:p w:rsidR="005C3F39" w:rsidRPr="00253519" w:rsidRDefault="005C3F39" w:rsidP="00163279">
      <w:pPr>
        <w:pStyle w:val="ListParagraph"/>
        <w:numPr>
          <w:ilvl w:val="0"/>
          <w:numId w:val="6"/>
        </w:numPr>
        <w:jc w:val="both"/>
        <w:rPr>
          <w:rFonts w:eastAsia="Times New Roman" w:cs="Arial"/>
          <w:lang w:eastAsia="en-IN"/>
        </w:rPr>
      </w:pPr>
      <w:r w:rsidRPr="00253519">
        <w:rPr>
          <w:rFonts w:eastAsia="Times New Roman" w:cs="Arial"/>
          <w:lang w:eastAsia="en-IN"/>
        </w:rPr>
        <w:t>Work closely with the Programme Analyst for M&amp;E to monitor planned activities in order to identify best practices as well as constraints/implementation bottlenecks and to take necessary actions to overcome the constraints.</w:t>
      </w:r>
    </w:p>
    <w:p w:rsidR="005C3F39" w:rsidRPr="00253519" w:rsidRDefault="005C3F39" w:rsidP="00163279">
      <w:pPr>
        <w:shd w:val="clear" w:color="auto" w:fill="FFFFFF"/>
        <w:ind w:left="360"/>
        <w:jc w:val="both"/>
        <w:textAlignment w:val="baseline"/>
        <w:rPr>
          <w:rFonts w:eastAsia="Times New Roman" w:cs="Arial"/>
          <w:u w:val="single"/>
          <w:lang w:eastAsia="en-IN"/>
        </w:rPr>
      </w:pPr>
      <w:r w:rsidRPr="00253519">
        <w:rPr>
          <w:rFonts w:eastAsia="Times New Roman" w:cs="Arial"/>
          <w:bCs/>
          <w:u w:val="single"/>
          <w:lang w:eastAsia="en-IN"/>
        </w:rPr>
        <w:t>Partnership and Resource Mobilization</w:t>
      </w:r>
    </w:p>
    <w:p w:rsidR="008003EA" w:rsidRPr="008003EA" w:rsidRDefault="005C3F39" w:rsidP="00163279">
      <w:pPr>
        <w:pStyle w:val="ListParagraph"/>
        <w:numPr>
          <w:ilvl w:val="0"/>
          <w:numId w:val="9"/>
        </w:numPr>
        <w:shd w:val="clear" w:color="auto" w:fill="FFFFFF"/>
        <w:jc w:val="both"/>
        <w:textAlignment w:val="baseline"/>
        <w:rPr>
          <w:rFonts w:eastAsia="Times New Roman" w:cs="Arial"/>
          <w:lang w:eastAsia="en-IN"/>
        </w:rPr>
      </w:pPr>
      <w:r w:rsidRPr="008003EA">
        <w:rPr>
          <w:rFonts w:eastAsia="Times New Roman" w:cs="Arial"/>
          <w:lang w:eastAsia="en-IN"/>
        </w:rPr>
        <w:t>Supports the advocacy and resource mobilization strategy of the Country Office by compiling and synthesizing relevant background material for use i</w:t>
      </w:r>
      <w:r w:rsidR="008003EA" w:rsidRPr="008003EA">
        <w:rPr>
          <w:rFonts w:eastAsia="Times New Roman" w:cs="Arial"/>
          <w:lang w:eastAsia="en-IN"/>
        </w:rPr>
        <w:t>n discussions and public events;</w:t>
      </w:r>
    </w:p>
    <w:p w:rsidR="008003EA" w:rsidRPr="008003EA" w:rsidRDefault="005C3F39" w:rsidP="00163279">
      <w:pPr>
        <w:pStyle w:val="ListParagraph"/>
        <w:numPr>
          <w:ilvl w:val="0"/>
          <w:numId w:val="9"/>
        </w:numPr>
        <w:shd w:val="clear" w:color="auto" w:fill="FFFFFF"/>
        <w:jc w:val="both"/>
        <w:textAlignment w:val="baseline"/>
        <w:rPr>
          <w:rFonts w:eastAsia="Times New Roman" w:cs="Arial"/>
          <w:lang w:eastAsia="en-IN"/>
        </w:rPr>
      </w:pPr>
      <w:r w:rsidRPr="008003EA">
        <w:rPr>
          <w:rFonts w:eastAsia="Times New Roman" w:cs="Arial"/>
          <w:lang w:eastAsia="en-IN"/>
        </w:rPr>
        <w:t>Establish and maintain network of donor and public information contacts and provides assistance in organizing and conducting donor meetings and public information events</w:t>
      </w:r>
      <w:r w:rsidRPr="008003EA">
        <w:rPr>
          <w:rFonts w:eastAsia="Times New Roman" w:cs="Arial"/>
          <w:lang w:eastAsia="en-IN"/>
        </w:rPr>
        <w:br/>
        <w:t>Analyze and maintain information/ databases on potential and actual donors, specifically those activ</w:t>
      </w:r>
      <w:r w:rsidR="008003EA" w:rsidRPr="008003EA">
        <w:rPr>
          <w:rFonts w:eastAsia="Times New Roman" w:cs="Arial"/>
          <w:lang w:eastAsia="en-IN"/>
        </w:rPr>
        <w:t>e in the field of SRH and Youth;</w:t>
      </w:r>
    </w:p>
    <w:p w:rsidR="005C3F39" w:rsidRPr="008003EA" w:rsidRDefault="005C3F39" w:rsidP="00163279">
      <w:pPr>
        <w:pStyle w:val="ListParagraph"/>
        <w:numPr>
          <w:ilvl w:val="0"/>
          <w:numId w:val="9"/>
        </w:numPr>
        <w:shd w:val="clear" w:color="auto" w:fill="FFFFFF"/>
        <w:jc w:val="both"/>
        <w:textAlignment w:val="baseline"/>
        <w:rPr>
          <w:rFonts w:eastAsia="Times New Roman" w:cs="Arial"/>
          <w:lang w:eastAsia="en-IN"/>
        </w:rPr>
      </w:pPr>
      <w:r w:rsidRPr="008003EA">
        <w:rPr>
          <w:rFonts w:eastAsia="Times New Roman" w:cs="Arial"/>
          <w:lang w:eastAsia="en-IN"/>
        </w:rPr>
        <w:t>Provide data and information needed for preparation of project documents.</w:t>
      </w:r>
      <w:r w:rsidRPr="008003EA">
        <w:rPr>
          <w:rFonts w:eastAsia="Times New Roman" w:cs="Arial"/>
          <w:lang w:eastAsia="en-IN"/>
        </w:rPr>
        <w:br/>
        <w:t>Identify opportunities for projects proposals for presentation to donors</w:t>
      </w:r>
    </w:p>
    <w:p w:rsidR="00CD3D90" w:rsidRPr="00CD3D90" w:rsidRDefault="00CD3D90" w:rsidP="001413F1">
      <w:pPr>
        <w:pStyle w:val="NormalWeb"/>
        <w:ind w:left="360"/>
        <w:jc w:val="center"/>
        <w:rPr>
          <w:rFonts w:asciiTheme="minorHAnsi" w:hAnsiTheme="minorHAnsi"/>
          <w:sz w:val="22"/>
          <w:szCs w:val="22"/>
        </w:rPr>
      </w:pPr>
      <w:r w:rsidRPr="00CD3D90">
        <w:rPr>
          <w:rStyle w:val="Strong"/>
          <w:rFonts w:asciiTheme="minorHAnsi" w:hAnsiTheme="minorHAnsi"/>
          <w:sz w:val="22"/>
          <w:szCs w:val="22"/>
          <w:u w:val="single"/>
        </w:rPr>
        <w:t>How to apply</w:t>
      </w:r>
    </w:p>
    <w:p w:rsidR="00CD3D90" w:rsidRPr="006A5E9D" w:rsidRDefault="00CD3D90" w:rsidP="001413F1">
      <w:pPr>
        <w:pStyle w:val="NormalWeb"/>
        <w:ind w:left="720"/>
        <w:jc w:val="both"/>
        <w:rPr>
          <w:rFonts w:asciiTheme="minorHAnsi" w:hAnsiTheme="minorHAnsi"/>
          <w:b/>
          <w:sz w:val="22"/>
          <w:szCs w:val="22"/>
        </w:rPr>
      </w:pPr>
      <w:r w:rsidRPr="00796DA8">
        <w:rPr>
          <w:rFonts w:asciiTheme="minorHAnsi" w:hAnsiTheme="minorHAnsi"/>
          <w:sz w:val="22"/>
          <w:szCs w:val="22"/>
        </w:rPr>
        <w:t xml:space="preserve">An application letter for this consultancy, as well as a curriculum vitae/resume, </w:t>
      </w:r>
      <w:proofErr w:type="gramStart"/>
      <w:r w:rsidRPr="00796DA8">
        <w:rPr>
          <w:rFonts w:asciiTheme="minorHAnsi" w:hAnsiTheme="minorHAnsi"/>
          <w:sz w:val="22"/>
          <w:szCs w:val="22"/>
        </w:rPr>
        <w:t>and  P11</w:t>
      </w:r>
      <w:proofErr w:type="gramEnd"/>
      <w:r w:rsidRPr="00796DA8">
        <w:rPr>
          <w:rFonts w:asciiTheme="minorHAnsi" w:hAnsiTheme="minorHAnsi"/>
          <w:sz w:val="22"/>
          <w:szCs w:val="22"/>
        </w:rPr>
        <w:t xml:space="preserve"> must be sent by E-mail to  </w:t>
      </w:r>
      <w:hyperlink r:id="rId9" w:history="1">
        <w:r w:rsidRPr="00796DA8">
          <w:rPr>
            <w:rStyle w:val="Hyperlink"/>
            <w:rFonts w:asciiTheme="minorHAnsi" w:hAnsiTheme="minorHAnsi"/>
            <w:sz w:val="22"/>
            <w:szCs w:val="22"/>
          </w:rPr>
          <w:t>jossoares@unfpa.org</w:t>
        </w:r>
      </w:hyperlink>
      <w:r w:rsidRPr="00796DA8">
        <w:rPr>
          <w:rFonts w:asciiTheme="minorHAnsi" w:hAnsiTheme="minorHAnsi"/>
          <w:sz w:val="22"/>
          <w:szCs w:val="22"/>
        </w:rPr>
        <w:t xml:space="preserve">  by </w:t>
      </w:r>
      <w:r w:rsidRPr="00796DA8">
        <w:rPr>
          <w:rStyle w:val="Strong"/>
          <w:rFonts w:asciiTheme="minorHAnsi" w:hAnsiTheme="minorHAnsi"/>
          <w:sz w:val="22"/>
          <w:szCs w:val="22"/>
          <w:u w:val="single"/>
        </w:rPr>
        <w:t xml:space="preserve">12 December 2017. </w:t>
      </w:r>
      <w:r w:rsidRPr="00796DA8">
        <w:rPr>
          <w:rStyle w:val="Strong"/>
          <w:rFonts w:asciiTheme="minorHAnsi" w:hAnsiTheme="minorHAnsi"/>
          <w:b w:val="0"/>
          <w:sz w:val="22"/>
          <w:szCs w:val="22"/>
        </w:rPr>
        <w:t xml:space="preserve">The consultant must also register on UNFPA consultant roster link: </w:t>
      </w:r>
      <w:hyperlink r:id="rId10" w:history="1">
        <w:r w:rsidRPr="00796DA8">
          <w:rPr>
            <w:rStyle w:val="Hyperlink"/>
            <w:rFonts w:asciiTheme="minorHAnsi" w:hAnsiTheme="minorHAnsi" w:cs="Arial"/>
            <w:sz w:val="22"/>
            <w:szCs w:val="22"/>
            <w:shd w:val="clear" w:color="auto" w:fill="FFFFFF"/>
          </w:rPr>
          <w:t>http://www.unfpa.org/unfpa-consultant-roster</w:t>
        </w:r>
      </w:hyperlink>
      <w:r>
        <w:rPr>
          <w:rFonts w:ascii="Arial" w:hAnsi="Arial" w:cs="Arial"/>
          <w:color w:val="6C6C69"/>
          <w:sz w:val="18"/>
          <w:szCs w:val="18"/>
          <w:shd w:val="clear" w:color="auto" w:fill="FFFFFF"/>
        </w:rPr>
        <w:t>.</w:t>
      </w:r>
    </w:p>
    <w:sectPr w:rsidR="00CD3D90" w:rsidRPr="006A5E9D" w:rsidSect="008A53E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E1" w:rsidRDefault="00D11CE1" w:rsidP="00C704A4">
      <w:pPr>
        <w:spacing w:after="0" w:line="240" w:lineRule="auto"/>
      </w:pPr>
      <w:r>
        <w:separator/>
      </w:r>
    </w:p>
  </w:endnote>
  <w:endnote w:type="continuationSeparator" w:id="0">
    <w:p w:rsidR="00D11CE1" w:rsidRDefault="00D11CE1" w:rsidP="00C7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5070"/>
      <w:docPartObj>
        <w:docPartGallery w:val="Page Numbers (Bottom of Page)"/>
        <w:docPartUnique/>
      </w:docPartObj>
    </w:sdtPr>
    <w:sdtEndPr>
      <w:rPr>
        <w:noProof/>
      </w:rPr>
    </w:sdtEndPr>
    <w:sdtContent>
      <w:p w:rsidR="00CD3D90" w:rsidRDefault="00CD3D90">
        <w:pPr>
          <w:pStyle w:val="Footer"/>
          <w:jc w:val="right"/>
        </w:pPr>
        <w:r>
          <w:fldChar w:fldCharType="begin"/>
        </w:r>
        <w:r>
          <w:instrText xml:space="preserve"> PAGE   \* MERGEFORMAT </w:instrText>
        </w:r>
        <w:r>
          <w:fldChar w:fldCharType="separate"/>
        </w:r>
        <w:r w:rsidR="009A5EA1">
          <w:rPr>
            <w:noProof/>
          </w:rPr>
          <w:t>2</w:t>
        </w:r>
        <w:r>
          <w:rPr>
            <w:noProof/>
          </w:rPr>
          <w:fldChar w:fldCharType="end"/>
        </w:r>
      </w:p>
    </w:sdtContent>
  </w:sdt>
  <w:p w:rsidR="00CD3D90" w:rsidRDefault="00CD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E1" w:rsidRDefault="00D11CE1" w:rsidP="00C704A4">
      <w:pPr>
        <w:spacing w:after="0" w:line="240" w:lineRule="auto"/>
      </w:pPr>
      <w:r>
        <w:separator/>
      </w:r>
    </w:p>
  </w:footnote>
  <w:footnote w:type="continuationSeparator" w:id="0">
    <w:p w:rsidR="00D11CE1" w:rsidRDefault="00D11CE1" w:rsidP="00C70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290"/>
    <w:multiLevelType w:val="hybridMultilevel"/>
    <w:tmpl w:val="F928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F0A96"/>
    <w:multiLevelType w:val="hybridMultilevel"/>
    <w:tmpl w:val="86E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E3DCB"/>
    <w:multiLevelType w:val="hybridMultilevel"/>
    <w:tmpl w:val="BC2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23EE3"/>
    <w:multiLevelType w:val="hybridMultilevel"/>
    <w:tmpl w:val="8F0AF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2703F"/>
    <w:multiLevelType w:val="hybridMultilevel"/>
    <w:tmpl w:val="EEA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35E7F"/>
    <w:multiLevelType w:val="hybridMultilevel"/>
    <w:tmpl w:val="5A3C2E9C"/>
    <w:lvl w:ilvl="0" w:tplc="4FC841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8A1750"/>
    <w:multiLevelType w:val="multilevel"/>
    <w:tmpl w:val="3D8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98067C"/>
    <w:multiLevelType w:val="hybridMultilevel"/>
    <w:tmpl w:val="C4D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34A13"/>
    <w:multiLevelType w:val="hybridMultilevel"/>
    <w:tmpl w:val="0B4C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1"/>
    <w:rsid w:val="001413F1"/>
    <w:rsid w:val="001451FF"/>
    <w:rsid w:val="00163279"/>
    <w:rsid w:val="001950DC"/>
    <w:rsid w:val="001D0A36"/>
    <w:rsid w:val="00253519"/>
    <w:rsid w:val="0029556B"/>
    <w:rsid w:val="002B1BE8"/>
    <w:rsid w:val="004155E3"/>
    <w:rsid w:val="004354ED"/>
    <w:rsid w:val="00534F17"/>
    <w:rsid w:val="00583240"/>
    <w:rsid w:val="005C3F39"/>
    <w:rsid w:val="00693CB8"/>
    <w:rsid w:val="006A3A60"/>
    <w:rsid w:val="00774A05"/>
    <w:rsid w:val="00796DA8"/>
    <w:rsid w:val="007F0C73"/>
    <w:rsid w:val="008003EA"/>
    <w:rsid w:val="00823BCB"/>
    <w:rsid w:val="008A142F"/>
    <w:rsid w:val="008A53ED"/>
    <w:rsid w:val="008B4DC7"/>
    <w:rsid w:val="008C592F"/>
    <w:rsid w:val="0097546E"/>
    <w:rsid w:val="00981D31"/>
    <w:rsid w:val="009A5EA1"/>
    <w:rsid w:val="00A80451"/>
    <w:rsid w:val="00BE3A3A"/>
    <w:rsid w:val="00C704A4"/>
    <w:rsid w:val="00CA7DFB"/>
    <w:rsid w:val="00CC22E1"/>
    <w:rsid w:val="00CD3D90"/>
    <w:rsid w:val="00CF6E39"/>
    <w:rsid w:val="00D11CE1"/>
    <w:rsid w:val="00E31454"/>
    <w:rsid w:val="00EE51BA"/>
    <w:rsid w:val="00F106CF"/>
    <w:rsid w:val="00F23604"/>
    <w:rsid w:val="00F25499"/>
    <w:rsid w:val="00F34228"/>
    <w:rsid w:val="00F855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51"/>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A80451"/>
  </w:style>
  <w:style w:type="character" w:styleId="Hyperlink">
    <w:name w:val="Hyperlink"/>
    <w:basedOn w:val="DefaultParagraphFont"/>
    <w:uiPriority w:val="99"/>
    <w:unhideWhenUsed/>
    <w:rsid w:val="00A80451"/>
    <w:rPr>
      <w:color w:val="0000FF"/>
      <w:u w:val="single"/>
    </w:rPr>
  </w:style>
  <w:style w:type="character" w:customStyle="1" w:styleId="date-display-single">
    <w:name w:val="date-display-single"/>
    <w:basedOn w:val="DefaultParagraphFont"/>
    <w:rsid w:val="00A80451"/>
  </w:style>
  <w:style w:type="paragraph" w:styleId="NormalWeb">
    <w:name w:val="Normal (Web)"/>
    <w:basedOn w:val="Normal"/>
    <w:uiPriority w:val="99"/>
    <w:unhideWhenUsed/>
    <w:rsid w:val="00A804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80451"/>
    <w:rPr>
      <w:b/>
      <w:bCs/>
    </w:rPr>
  </w:style>
  <w:style w:type="paragraph" w:styleId="Header">
    <w:name w:val="header"/>
    <w:basedOn w:val="Normal"/>
    <w:link w:val="HeaderChar"/>
    <w:uiPriority w:val="99"/>
    <w:unhideWhenUsed/>
    <w:rsid w:val="00C7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A4"/>
  </w:style>
  <w:style w:type="paragraph" w:styleId="Footer">
    <w:name w:val="footer"/>
    <w:basedOn w:val="Normal"/>
    <w:link w:val="FooterChar"/>
    <w:uiPriority w:val="99"/>
    <w:unhideWhenUsed/>
    <w:rsid w:val="00C7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A4"/>
  </w:style>
  <w:style w:type="paragraph" w:styleId="ListParagraph">
    <w:name w:val="List Paragraph"/>
    <w:basedOn w:val="Normal"/>
    <w:uiPriority w:val="34"/>
    <w:qFormat/>
    <w:rsid w:val="001D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51"/>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A80451"/>
  </w:style>
  <w:style w:type="character" w:styleId="Hyperlink">
    <w:name w:val="Hyperlink"/>
    <w:basedOn w:val="DefaultParagraphFont"/>
    <w:uiPriority w:val="99"/>
    <w:unhideWhenUsed/>
    <w:rsid w:val="00A80451"/>
    <w:rPr>
      <w:color w:val="0000FF"/>
      <w:u w:val="single"/>
    </w:rPr>
  </w:style>
  <w:style w:type="character" w:customStyle="1" w:styleId="date-display-single">
    <w:name w:val="date-display-single"/>
    <w:basedOn w:val="DefaultParagraphFont"/>
    <w:rsid w:val="00A80451"/>
  </w:style>
  <w:style w:type="paragraph" w:styleId="NormalWeb">
    <w:name w:val="Normal (Web)"/>
    <w:basedOn w:val="Normal"/>
    <w:uiPriority w:val="99"/>
    <w:unhideWhenUsed/>
    <w:rsid w:val="00A804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80451"/>
    <w:rPr>
      <w:b/>
      <w:bCs/>
    </w:rPr>
  </w:style>
  <w:style w:type="paragraph" w:styleId="Header">
    <w:name w:val="header"/>
    <w:basedOn w:val="Normal"/>
    <w:link w:val="HeaderChar"/>
    <w:uiPriority w:val="99"/>
    <w:unhideWhenUsed/>
    <w:rsid w:val="00C7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A4"/>
  </w:style>
  <w:style w:type="paragraph" w:styleId="Footer">
    <w:name w:val="footer"/>
    <w:basedOn w:val="Normal"/>
    <w:link w:val="FooterChar"/>
    <w:uiPriority w:val="99"/>
    <w:unhideWhenUsed/>
    <w:rsid w:val="00C7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A4"/>
  </w:style>
  <w:style w:type="paragraph" w:styleId="ListParagraph">
    <w:name w:val="List Paragraph"/>
    <w:basedOn w:val="Normal"/>
    <w:uiPriority w:val="34"/>
    <w:qFormat/>
    <w:rsid w:val="001D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647">
      <w:bodyDiv w:val="1"/>
      <w:marLeft w:val="0"/>
      <w:marRight w:val="0"/>
      <w:marTop w:val="0"/>
      <w:marBottom w:val="0"/>
      <w:divBdr>
        <w:top w:val="none" w:sz="0" w:space="0" w:color="auto"/>
        <w:left w:val="none" w:sz="0" w:space="0" w:color="auto"/>
        <w:bottom w:val="none" w:sz="0" w:space="0" w:color="auto"/>
        <w:right w:val="none" w:sz="0" w:space="0" w:color="auto"/>
      </w:divBdr>
      <w:divsChild>
        <w:div w:id="1403529293">
          <w:marLeft w:val="0"/>
          <w:marRight w:val="0"/>
          <w:marTop w:val="0"/>
          <w:marBottom w:val="0"/>
          <w:divBdr>
            <w:top w:val="none" w:sz="0" w:space="0" w:color="auto"/>
            <w:left w:val="none" w:sz="0" w:space="0" w:color="auto"/>
            <w:bottom w:val="none" w:sz="0" w:space="0" w:color="auto"/>
            <w:right w:val="none" w:sz="0" w:space="0" w:color="auto"/>
          </w:divBdr>
          <w:divsChild>
            <w:div w:id="377750013">
              <w:marLeft w:val="0"/>
              <w:marRight w:val="0"/>
              <w:marTop w:val="0"/>
              <w:marBottom w:val="0"/>
              <w:divBdr>
                <w:top w:val="none" w:sz="0" w:space="0" w:color="auto"/>
                <w:left w:val="none" w:sz="0" w:space="0" w:color="auto"/>
                <w:bottom w:val="none" w:sz="0" w:space="0" w:color="auto"/>
                <w:right w:val="none" w:sz="0" w:space="0" w:color="auto"/>
              </w:divBdr>
            </w:div>
            <w:div w:id="951982658">
              <w:marLeft w:val="374"/>
              <w:marRight w:val="0"/>
              <w:marTop w:val="0"/>
              <w:marBottom w:val="0"/>
              <w:divBdr>
                <w:top w:val="none" w:sz="0" w:space="0" w:color="auto"/>
                <w:left w:val="none" w:sz="0" w:space="0" w:color="auto"/>
                <w:bottom w:val="none" w:sz="0" w:space="0" w:color="auto"/>
                <w:right w:val="none" w:sz="0" w:space="0" w:color="auto"/>
              </w:divBdr>
              <w:divsChild>
                <w:div w:id="2031182894">
                  <w:marLeft w:val="0"/>
                  <w:marRight w:val="0"/>
                  <w:marTop w:val="0"/>
                  <w:marBottom w:val="0"/>
                  <w:divBdr>
                    <w:top w:val="none" w:sz="0" w:space="0" w:color="auto"/>
                    <w:left w:val="none" w:sz="0" w:space="0" w:color="auto"/>
                    <w:bottom w:val="none" w:sz="0" w:space="0" w:color="auto"/>
                    <w:right w:val="none" w:sz="0" w:space="0" w:color="auto"/>
                  </w:divBdr>
                  <w:divsChild>
                    <w:div w:id="1234512405">
                      <w:marLeft w:val="0"/>
                      <w:marRight w:val="0"/>
                      <w:marTop w:val="0"/>
                      <w:marBottom w:val="0"/>
                      <w:divBdr>
                        <w:top w:val="none" w:sz="0" w:space="0" w:color="auto"/>
                        <w:left w:val="none" w:sz="0" w:space="0" w:color="auto"/>
                        <w:bottom w:val="none" w:sz="0" w:space="0" w:color="auto"/>
                        <w:right w:val="none" w:sz="0" w:space="0" w:color="auto"/>
                      </w:divBdr>
                    </w:div>
                  </w:divsChild>
                </w:div>
                <w:div w:id="835002799">
                  <w:marLeft w:val="0"/>
                  <w:marRight w:val="0"/>
                  <w:marTop w:val="0"/>
                  <w:marBottom w:val="0"/>
                  <w:divBdr>
                    <w:top w:val="none" w:sz="0" w:space="0" w:color="auto"/>
                    <w:left w:val="none" w:sz="0" w:space="0" w:color="auto"/>
                    <w:bottom w:val="none" w:sz="0" w:space="0" w:color="auto"/>
                    <w:right w:val="none" w:sz="0" w:space="0" w:color="auto"/>
                  </w:divBdr>
                  <w:divsChild>
                    <w:div w:id="1437483477">
                      <w:marLeft w:val="0"/>
                      <w:marRight w:val="0"/>
                      <w:marTop w:val="0"/>
                      <w:marBottom w:val="0"/>
                      <w:divBdr>
                        <w:top w:val="none" w:sz="0" w:space="0" w:color="auto"/>
                        <w:left w:val="none" w:sz="0" w:space="0" w:color="auto"/>
                        <w:bottom w:val="none" w:sz="0" w:space="0" w:color="auto"/>
                        <w:right w:val="none" w:sz="0" w:space="0" w:color="auto"/>
                      </w:divBdr>
                    </w:div>
                  </w:divsChild>
                </w:div>
                <w:div w:id="1463112701">
                  <w:marLeft w:val="0"/>
                  <w:marRight w:val="0"/>
                  <w:marTop w:val="0"/>
                  <w:marBottom w:val="0"/>
                  <w:divBdr>
                    <w:top w:val="none" w:sz="0" w:space="0" w:color="auto"/>
                    <w:left w:val="none" w:sz="0" w:space="0" w:color="auto"/>
                    <w:bottom w:val="none" w:sz="0" w:space="0" w:color="auto"/>
                    <w:right w:val="none" w:sz="0" w:space="0" w:color="auto"/>
                  </w:divBdr>
                  <w:divsChild>
                    <w:div w:id="977877555">
                      <w:marLeft w:val="0"/>
                      <w:marRight w:val="0"/>
                      <w:marTop w:val="0"/>
                      <w:marBottom w:val="0"/>
                      <w:divBdr>
                        <w:top w:val="none" w:sz="0" w:space="0" w:color="auto"/>
                        <w:left w:val="none" w:sz="0" w:space="0" w:color="auto"/>
                        <w:bottom w:val="none" w:sz="0" w:space="0" w:color="auto"/>
                        <w:right w:val="none" w:sz="0" w:space="0" w:color="auto"/>
                      </w:divBdr>
                    </w:div>
                  </w:divsChild>
                </w:div>
                <w:div w:id="476804479">
                  <w:marLeft w:val="0"/>
                  <w:marRight w:val="0"/>
                  <w:marTop w:val="0"/>
                  <w:marBottom w:val="0"/>
                  <w:divBdr>
                    <w:top w:val="none" w:sz="0" w:space="0" w:color="auto"/>
                    <w:left w:val="none" w:sz="0" w:space="0" w:color="auto"/>
                    <w:bottom w:val="none" w:sz="0" w:space="0" w:color="auto"/>
                    <w:right w:val="none" w:sz="0" w:space="0" w:color="auto"/>
                  </w:divBdr>
                  <w:divsChild>
                    <w:div w:id="861865138">
                      <w:marLeft w:val="0"/>
                      <w:marRight w:val="0"/>
                      <w:marTop w:val="0"/>
                      <w:marBottom w:val="0"/>
                      <w:divBdr>
                        <w:top w:val="none" w:sz="0" w:space="0" w:color="auto"/>
                        <w:left w:val="none" w:sz="0" w:space="0" w:color="auto"/>
                        <w:bottom w:val="none" w:sz="0" w:space="0" w:color="auto"/>
                        <w:right w:val="none" w:sz="0" w:space="0" w:color="auto"/>
                      </w:divBdr>
                    </w:div>
                  </w:divsChild>
                </w:div>
                <w:div w:id="593170401">
                  <w:marLeft w:val="0"/>
                  <w:marRight w:val="0"/>
                  <w:marTop w:val="0"/>
                  <w:marBottom w:val="0"/>
                  <w:divBdr>
                    <w:top w:val="none" w:sz="0" w:space="0" w:color="auto"/>
                    <w:left w:val="none" w:sz="0" w:space="0" w:color="auto"/>
                    <w:bottom w:val="none" w:sz="0" w:space="0" w:color="auto"/>
                    <w:right w:val="none" w:sz="0" w:space="0" w:color="auto"/>
                  </w:divBdr>
                  <w:divsChild>
                    <w:div w:id="1152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4827">
          <w:marLeft w:val="0"/>
          <w:marRight w:val="0"/>
          <w:marTop w:val="0"/>
          <w:marBottom w:val="0"/>
          <w:divBdr>
            <w:top w:val="none" w:sz="0" w:space="0" w:color="auto"/>
            <w:left w:val="none" w:sz="0" w:space="0" w:color="auto"/>
            <w:bottom w:val="none" w:sz="0" w:space="0" w:color="auto"/>
            <w:right w:val="none" w:sz="0" w:space="0" w:color="auto"/>
          </w:divBdr>
          <w:divsChild>
            <w:div w:id="402416985">
              <w:marLeft w:val="0"/>
              <w:marRight w:val="0"/>
              <w:marTop w:val="0"/>
              <w:marBottom w:val="0"/>
              <w:divBdr>
                <w:top w:val="none" w:sz="0" w:space="0" w:color="auto"/>
                <w:left w:val="none" w:sz="0" w:space="0" w:color="auto"/>
                <w:bottom w:val="none" w:sz="0" w:space="0" w:color="auto"/>
                <w:right w:val="none" w:sz="0" w:space="0" w:color="auto"/>
              </w:divBdr>
              <w:divsChild>
                <w:div w:id="383606002">
                  <w:marLeft w:val="0"/>
                  <w:marRight w:val="0"/>
                  <w:marTop w:val="0"/>
                  <w:marBottom w:val="0"/>
                  <w:divBdr>
                    <w:top w:val="none" w:sz="0" w:space="0" w:color="auto"/>
                    <w:left w:val="none" w:sz="0" w:space="0" w:color="auto"/>
                    <w:bottom w:val="none" w:sz="0" w:space="0" w:color="auto"/>
                    <w:right w:val="none" w:sz="0" w:space="0" w:color="auto"/>
                  </w:divBdr>
                </w:div>
                <w:div w:id="1172187309">
                  <w:marLeft w:val="0"/>
                  <w:marRight w:val="0"/>
                  <w:marTop w:val="0"/>
                  <w:marBottom w:val="0"/>
                  <w:divBdr>
                    <w:top w:val="none" w:sz="0" w:space="0" w:color="auto"/>
                    <w:left w:val="none" w:sz="0" w:space="0" w:color="auto"/>
                    <w:bottom w:val="none" w:sz="0" w:space="0" w:color="auto"/>
                    <w:right w:val="none" w:sz="0" w:space="0" w:color="auto"/>
                  </w:divBdr>
                </w:div>
                <w:div w:id="37173266">
                  <w:marLeft w:val="0"/>
                  <w:marRight w:val="0"/>
                  <w:marTop w:val="0"/>
                  <w:marBottom w:val="0"/>
                  <w:divBdr>
                    <w:top w:val="none" w:sz="0" w:space="0" w:color="auto"/>
                    <w:left w:val="none" w:sz="0" w:space="0" w:color="auto"/>
                    <w:bottom w:val="none" w:sz="0" w:space="0" w:color="auto"/>
                    <w:right w:val="none" w:sz="0" w:space="0" w:color="auto"/>
                  </w:divBdr>
                </w:div>
                <w:div w:id="619725615">
                  <w:marLeft w:val="0"/>
                  <w:marRight w:val="0"/>
                  <w:marTop w:val="0"/>
                  <w:marBottom w:val="0"/>
                  <w:divBdr>
                    <w:top w:val="none" w:sz="0" w:space="0" w:color="auto"/>
                    <w:left w:val="none" w:sz="0" w:space="0" w:color="auto"/>
                    <w:bottom w:val="none" w:sz="0" w:space="0" w:color="auto"/>
                    <w:right w:val="none" w:sz="0" w:space="0" w:color="auto"/>
                  </w:divBdr>
                </w:div>
                <w:div w:id="1233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98853">
      <w:bodyDiv w:val="1"/>
      <w:marLeft w:val="0"/>
      <w:marRight w:val="0"/>
      <w:marTop w:val="0"/>
      <w:marBottom w:val="0"/>
      <w:divBdr>
        <w:top w:val="none" w:sz="0" w:space="0" w:color="auto"/>
        <w:left w:val="none" w:sz="0" w:space="0" w:color="auto"/>
        <w:bottom w:val="none" w:sz="0" w:space="0" w:color="auto"/>
        <w:right w:val="none" w:sz="0" w:space="0" w:color="auto"/>
      </w:divBdr>
    </w:div>
    <w:div w:id="995575155">
      <w:bodyDiv w:val="1"/>
      <w:marLeft w:val="0"/>
      <w:marRight w:val="0"/>
      <w:marTop w:val="0"/>
      <w:marBottom w:val="0"/>
      <w:divBdr>
        <w:top w:val="none" w:sz="0" w:space="0" w:color="auto"/>
        <w:left w:val="none" w:sz="0" w:space="0" w:color="auto"/>
        <w:bottom w:val="none" w:sz="0" w:space="0" w:color="auto"/>
        <w:right w:val="none" w:sz="0" w:space="0" w:color="auto"/>
      </w:divBdr>
    </w:div>
    <w:div w:id="1087648709">
      <w:bodyDiv w:val="1"/>
      <w:marLeft w:val="0"/>
      <w:marRight w:val="0"/>
      <w:marTop w:val="0"/>
      <w:marBottom w:val="0"/>
      <w:divBdr>
        <w:top w:val="none" w:sz="0" w:space="0" w:color="auto"/>
        <w:left w:val="none" w:sz="0" w:space="0" w:color="auto"/>
        <w:bottom w:val="none" w:sz="0" w:space="0" w:color="auto"/>
        <w:right w:val="none" w:sz="0" w:space="0" w:color="auto"/>
      </w:divBdr>
      <w:divsChild>
        <w:div w:id="12389055">
          <w:marLeft w:val="0"/>
          <w:marRight w:val="0"/>
          <w:marTop w:val="0"/>
          <w:marBottom w:val="0"/>
          <w:divBdr>
            <w:top w:val="none" w:sz="0" w:space="0" w:color="auto"/>
            <w:left w:val="none" w:sz="0" w:space="0" w:color="auto"/>
            <w:bottom w:val="none" w:sz="0" w:space="0" w:color="auto"/>
            <w:right w:val="none" w:sz="0" w:space="0" w:color="auto"/>
          </w:divBdr>
        </w:div>
        <w:div w:id="1465853947">
          <w:marLeft w:val="0"/>
          <w:marRight w:val="0"/>
          <w:marTop w:val="0"/>
          <w:marBottom w:val="0"/>
          <w:divBdr>
            <w:top w:val="none" w:sz="0" w:space="0" w:color="auto"/>
            <w:left w:val="none" w:sz="0" w:space="0" w:color="auto"/>
            <w:bottom w:val="none" w:sz="0" w:space="0" w:color="auto"/>
            <w:right w:val="none" w:sz="0" w:space="0" w:color="auto"/>
          </w:divBdr>
        </w:div>
        <w:div w:id="1581476253">
          <w:marLeft w:val="0"/>
          <w:marRight w:val="0"/>
          <w:marTop w:val="0"/>
          <w:marBottom w:val="0"/>
          <w:divBdr>
            <w:top w:val="none" w:sz="0" w:space="0" w:color="auto"/>
            <w:left w:val="none" w:sz="0" w:space="0" w:color="auto"/>
            <w:bottom w:val="none" w:sz="0" w:space="0" w:color="auto"/>
            <w:right w:val="none" w:sz="0" w:space="0" w:color="auto"/>
          </w:divBdr>
        </w:div>
      </w:divsChild>
    </w:div>
    <w:div w:id="16510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ited-nations-staff-categ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fpa.org/unfpa-consultant-roster" TargetMode="External"/><Relationship Id="rId4" Type="http://schemas.openxmlformats.org/officeDocument/2006/relationships/settings" Target="settings.xml"/><Relationship Id="rId9" Type="http://schemas.openxmlformats.org/officeDocument/2006/relationships/hyperlink" Target="mailto:jossoares@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fpatladmin</cp:lastModifiedBy>
  <cp:revision>2</cp:revision>
  <cp:lastPrinted>2017-12-04T22:57:00Z</cp:lastPrinted>
  <dcterms:created xsi:type="dcterms:W3CDTF">2017-12-05T23:35:00Z</dcterms:created>
  <dcterms:modified xsi:type="dcterms:W3CDTF">2017-12-05T23:35:00Z</dcterms:modified>
</cp:coreProperties>
</file>