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561E" w14:textId="381E9CAD" w:rsidR="00743231" w:rsidRDefault="000844C6" w:rsidP="006B2936">
      <w:pPr>
        <w:pStyle w:val="Body"/>
        <w:spacing w:after="0" w:line="240" w:lineRule="auto"/>
        <w:jc w:val="center"/>
        <w:rPr>
          <w:b/>
          <w:bCs/>
          <w:color w:val="1F497D"/>
          <w:u w:color="1F497D"/>
        </w:rPr>
      </w:pPr>
      <w:bookmarkStart w:id="0" w:name="_GoBack"/>
      <w:bookmarkEnd w:id="0"/>
      <w:r w:rsidRPr="00F6594E">
        <w:rPr>
          <w:b/>
          <w:bCs/>
          <w:color w:val="1F497D"/>
          <w:u w:color="1F497D"/>
        </w:rPr>
        <w:t xml:space="preserve">Roster for </w:t>
      </w:r>
      <w:r w:rsidR="00F6594E" w:rsidRPr="00F6594E">
        <w:rPr>
          <w:b/>
          <w:bCs/>
          <w:color w:val="1F497D"/>
          <w:u w:color="1F497D"/>
        </w:rPr>
        <w:t xml:space="preserve">National </w:t>
      </w:r>
      <w:r w:rsidRPr="00F6594E">
        <w:rPr>
          <w:b/>
          <w:bCs/>
          <w:color w:val="1F497D"/>
          <w:u w:color="1F497D"/>
        </w:rPr>
        <w:t>Program</w:t>
      </w:r>
      <w:r w:rsidR="005D29FA" w:rsidRPr="00F6594E">
        <w:rPr>
          <w:b/>
          <w:bCs/>
          <w:color w:val="1F497D"/>
          <w:u w:color="1F497D"/>
        </w:rPr>
        <w:t xml:space="preserve"> </w:t>
      </w:r>
      <w:r w:rsidR="001B20D7" w:rsidRPr="00F6594E">
        <w:rPr>
          <w:b/>
          <w:bCs/>
          <w:color w:val="1F497D"/>
          <w:u w:color="1F497D"/>
        </w:rPr>
        <w:t>Analyst</w:t>
      </w:r>
      <w:r w:rsidRPr="00F6594E">
        <w:rPr>
          <w:b/>
          <w:bCs/>
          <w:color w:val="1F497D"/>
          <w:u w:color="1F497D"/>
        </w:rPr>
        <w:t xml:space="preserve"> Position</w:t>
      </w:r>
    </w:p>
    <w:p w14:paraId="096D62E1" w14:textId="77777777" w:rsidR="00240A3B" w:rsidRDefault="00240A3B" w:rsidP="006B2936">
      <w:pPr>
        <w:pStyle w:val="Body"/>
        <w:spacing w:after="0" w:line="240" w:lineRule="auto"/>
        <w:jc w:val="center"/>
        <w:rPr>
          <w:b/>
          <w:bCs/>
          <w:color w:val="1F497D"/>
          <w:u w:color="1F497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387"/>
      </w:tblGrid>
      <w:tr w:rsidR="00240A3B" w14:paraId="2B54B409" w14:textId="77777777" w:rsidTr="001C079D">
        <w:tc>
          <w:tcPr>
            <w:tcW w:w="2972" w:type="dxa"/>
          </w:tcPr>
          <w:p w14:paraId="30AB6190" w14:textId="45704368" w:rsidR="00240A3B" w:rsidRDefault="00240A3B" w:rsidP="00240A3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1F497D"/>
                <w:u w:color="1F497D"/>
              </w:rPr>
            </w:pPr>
            <w:r w:rsidRPr="00F6594E">
              <w:rPr>
                <w:b/>
                <w:bCs/>
                <w:color w:val="244061"/>
                <w:u w:color="244061"/>
              </w:rPr>
              <w:t>Job title:</w:t>
            </w:r>
          </w:p>
        </w:tc>
        <w:tc>
          <w:tcPr>
            <w:tcW w:w="5387" w:type="dxa"/>
          </w:tcPr>
          <w:p w14:paraId="39CA9220" w14:textId="32364C4A" w:rsidR="00240A3B" w:rsidRPr="001C079D" w:rsidRDefault="00240A3B" w:rsidP="001C079D">
            <w:pPr>
              <w:pStyle w:val="Body"/>
              <w:spacing w:after="0" w:line="240" w:lineRule="auto"/>
              <w:rPr>
                <w:b/>
                <w:bCs/>
                <w:color w:val="244061"/>
                <w:u w:color="244061"/>
              </w:rPr>
            </w:pPr>
            <w:r w:rsidRPr="00F6594E">
              <w:rPr>
                <w:b/>
                <w:bCs/>
                <w:color w:val="244061"/>
                <w:u w:color="244061"/>
              </w:rPr>
              <w:t>Programme Analyst</w:t>
            </w:r>
          </w:p>
        </w:tc>
      </w:tr>
      <w:tr w:rsidR="00240A3B" w14:paraId="542DBD71" w14:textId="77777777" w:rsidTr="001C079D">
        <w:tc>
          <w:tcPr>
            <w:tcW w:w="2972" w:type="dxa"/>
          </w:tcPr>
          <w:p w14:paraId="6B8B9203" w14:textId="50D2E78C" w:rsidR="00240A3B" w:rsidRDefault="00240A3B" w:rsidP="00240A3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1F497D"/>
                <w:u w:color="1F497D"/>
              </w:rPr>
            </w:pPr>
            <w:r w:rsidRPr="00F6594E">
              <w:rPr>
                <w:b/>
                <w:bCs/>
                <w:color w:val="244061"/>
                <w:u w:color="244061"/>
              </w:rPr>
              <w:t>Level:</w:t>
            </w:r>
            <w:r w:rsidRPr="00F6594E">
              <w:rPr>
                <w:b/>
                <w:bCs/>
                <w:color w:val="244061"/>
                <w:u w:color="244061"/>
              </w:rPr>
              <w:tab/>
            </w:r>
          </w:p>
        </w:tc>
        <w:tc>
          <w:tcPr>
            <w:tcW w:w="5387" w:type="dxa"/>
          </w:tcPr>
          <w:p w14:paraId="646D67A3" w14:textId="3D802F17" w:rsidR="00240A3B" w:rsidRPr="00240A3B" w:rsidRDefault="00240A3B" w:rsidP="00240A3B">
            <w:pPr>
              <w:pStyle w:val="Body"/>
              <w:spacing w:after="0" w:line="240" w:lineRule="auto"/>
              <w:rPr>
                <w:b/>
                <w:bCs/>
                <w:color w:val="244061"/>
                <w:u w:color="244061"/>
              </w:rPr>
            </w:pPr>
            <w:r w:rsidRPr="00F6594E">
              <w:rPr>
                <w:b/>
                <w:bCs/>
                <w:color w:val="244061"/>
                <w:u w:color="244061"/>
              </w:rPr>
              <w:t xml:space="preserve">NO-B /SC 4-5 </w:t>
            </w:r>
          </w:p>
        </w:tc>
      </w:tr>
      <w:tr w:rsidR="00240A3B" w14:paraId="0D0644C6" w14:textId="77777777" w:rsidTr="001C079D">
        <w:tc>
          <w:tcPr>
            <w:tcW w:w="2972" w:type="dxa"/>
          </w:tcPr>
          <w:p w14:paraId="79C98119" w14:textId="1B62E977" w:rsidR="00240A3B" w:rsidRDefault="00240A3B" w:rsidP="00240A3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1F497D"/>
                <w:u w:color="1F497D"/>
              </w:rPr>
            </w:pPr>
            <w:r w:rsidRPr="00F6594E">
              <w:rPr>
                <w:b/>
                <w:bCs/>
                <w:color w:val="244061"/>
                <w:u w:color="244061"/>
              </w:rPr>
              <w:t>Position Number:</w:t>
            </w:r>
          </w:p>
        </w:tc>
        <w:tc>
          <w:tcPr>
            <w:tcW w:w="5387" w:type="dxa"/>
          </w:tcPr>
          <w:p w14:paraId="426A8F3F" w14:textId="77777777" w:rsidR="00240A3B" w:rsidRDefault="00240A3B" w:rsidP="00240A3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1F497D"/>
                <w:u w:color="1F497D"/>
              </w:rPr>
            </w:pPr>
          </w:p>
        </w:tc>
      </w:tr>
      <w:tr w:rsidR="00240A3B" w14:paraId="45D9334B" w14:textId="77777777" w:rsidTr="001C079D">
        <w:tc>
          <w:tcPr>
            <w:tcW w:w="2972" w:type="dxa"/>
          </w:tcPr>
          <w:p w14:paraId="44890E16" w14:textId="250C362F" w:rsidR="00240A3B" w:rsidRDefault="00240A3B" w:rsidP="00240A3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1F497D"/>
                <w:u w:color="1F497D"/>
              </w:rPr>
            </w:pPr>
            <w:r w:rsidRPr="00F6594E">
              <w:rPr>
                <w:b/>
                <w:bCs/>
                <w:color w:val="244061"/>
                <w:u w:color="244061"/>
              </w:rPr>
              <w:t>Location:</w:t>
            </w:r>
            <w:r w:rsidRPr="00F6594E">
              <w:rPr>
                <w:b/>
                <w:bCs/>
                <w:color w:val="244061"/>
                <w:u w:color="244061"/>
              </w:rPr>
              <w:tab/>
            </w:r>
          </w:p>
        </w:tc>
        <w:tc>
          <w:tcPr>
            <w:tcW w:w="5387" w:type="dxa"/>
          </w:tcPr>
          <w:p w14:paraId="58EE37A2" w14:textId="4B86C227" w:rsidR="00240A3B" w:rsidRDefault="00240A3B" w:rsidP="00240A3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1F497D"/>
                <w:u w:color="1F497D"/>
              </w:rPr>
            </w:pPr>
            <w:r w:rsidRPr="00F6594E">
              <w:rPr>
                <w:b/>
                <w:bCs/>
                <w:color w:val="244061"/>
                <w:u w:color="244061"/>
              </w:rPr>
              <w:t xml:space="preserve">Dili, Timor </w:t>
            </w:r>
            <w:proofErr w:type="spellStart"/>
            <w:r w:rsidRPr="00F6594E">
              <w:rPr>
                <w:b/>
                <w:bCs/>
                <w:color w:val="244061"/>
                <w:u w:color="244061"/>
              </w:rPr>
              <w:t>Leste</w:t>
            </w:r>
            <w:proofErr w:type="spellEnd"/>
          </w:p>
        </w:tc>
      </w:tr>
      <w:tr w:rsidR="00240A3B" w14:paraId="7475F707" w14:textId="77777777" w:rsidTr="001C079D">
        <w:tc>
          <w:tcPr>
            <w:tcW w:w="2972" w:type="dxa"/>
          </w:tcPr>
          <w:p w14:paraId="00B9257C" w14:textId="6500EF7A" w:rsidR="00240A3B" w:rsidRPr="00F6594E" w:rsidRDefault="00240A3B" w:rsidP="00240A3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244061"/>
                <w:u w:color="244061"/>
              </w:rPr>
            </w:pPr>
            <w:r w:rsidRPr="00F6594E">
              <w:rPr>
                <w:b/>
                <w:bCs/>
                <w:color w:val="244061"/>
                <w:u w:color="244061"/>
              </w:rPr>
              <w:t>Full/Part time:</w:t>
            </w:r>
          </w:p>
        </w:tc>
        <w:tc>
          <w:tcPr>
            <w:tcW w:w="5387" w:type="dxa"/>
          </w:tcPr>
          <w:p w14:paraId="59DFA97D" w14:textId="59D5C453" w:rsidR="00240A3B" w:rsidRPr="00240A3B" w:rsidRDefault="00240A3B" w:rsidP="00240A3B">
            <w:pPr>
              <w:pStyle w:val="Body"/>
              <w:spacing w:after="0" w:line="240" w:lineRule="auto"/>
              <w:rPr>
                <w:b/>
                <w:bCs/>
                <w:color w:val="244061"/>
                <w:u w:color="244061"/>
              </w:rPr>
            </w:pPr>
            <w:r w:rsidRPr="00F6594E">
              <w:rPr>
                <w:b/>
                <w:bCs/>
                <w:color w:val="244061"/>
                <w:u w:color="244061"/>
              </w:rPr>
              <w:t>Full-Time</w:t>
            </w:r>
          </w:p>
        </w:tc>
      </w:tr>
      <w:tr w:rsidR="00240A3B" w14:paraId="73139366" w14:textId="77777777" w:rsidTr="001C079D">
        <w:tc>
          <w:tcPr>
            <w:tcW w:w="2972" w:type="dxa"/>
          </w:tcPr>
          <w:p w14:paraId="05DA7ED2" w14:textId="6C387057" w:rsidR="00240A3B" w:rsidRPr="00F6594E" w:rsidRDefault="00240A3B" w:rsidP="00240A3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244061"/>
                <w:u w:color="244061"/>
              </w:rPr>
            </w:pPr>
            <w:r w:rsidRPr="00F6594E">
              <w:rPr>
                <w:b/>
                <w:bCs/>
                <w:color w:val="244061"/>
                <w:u w:color="244061"/>
              </w:rPr>
              <w:t>Fixed term/Temporary:</w:t>
            </w:r>
          </w:p>
        </w:tc>
        <w:tc>
          <w:tcPr>
            <w:tcW w:w="5387" w:type="dxa"/>
          </w:tcPr>
          <w:p w14:paraId="2A3FF7D6" w14:textId="07291177" w:rsidR="00240A3B" w:rsidRDefault="00240A3B" w:rsidP="00240A3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1F497D"/>
                <w:u w:color="1F497D"/>
              </w:rPr>
            </w:pPr>
            <w:r w:rsidRPr="00F6594E">
              <w:rPr>
                <w:b/>
                <w:bCs/>
                <w:color w:val="244061"/>
                <w:u w:color="244061"/>
              </w:rPr>
              <w:t>Fixed Term / Temporary Fixed Term / Service Contract</w:t>
            </w:r>
          </w:p>
        </w:tc>
      </w:tr>
      <w:tr w:rsidR="00240A3B" w14:paraId="73514465" w14:textId="77777777" w:rsidTr="001C079D">
        <w:tc>
          <w:tcPr>
            <w:tcW w:w="2972" w:type="dxa"/>
          </w:tcPr>
          <w:p w14:paraId="2004C3DE" w14:textId="65DD4DCA" w:rsidR="00240A3B" w:rsidRPr="00F6594E" w:rsidRDefault="00240A3B" w:rsidP="00240A3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244061"/>
                <w:u w:color="244061"/>
              </w:rPr>
            </w:pPr>
            <w:r>
              <w:rPr>
                <w:b/>
                <w:bCs/>
                <w:color w:val="244061"/>
                <w:u w:color="244061"/>
              </w:rPr>
              <w:t>Rotational/Non Rotational:</w:t>
            </w:r>
          </w:p>
        </w:tc>
        <w:tc>
          <w:tcPr>
            <w:tcW w:w="5387" w:type="dxa"/>
          </w:tcPr>
          <w:p w14:paraId="71DAD604" w14:textId="33DF473F" w:rsidR="00240A3B" w:rsidRPr="00240A3B" w:rsidRDefault="00240A3B" w:rsidP="00240A3B">
            <w:pPr>
              <w:pStyle w:val="Body"/>
              <w:spacing w:after="0" w:line="240" w:lineRule="auto"/>
              <w:rPr>
                <w:b/>
                <w:bCs/>
                <w:color w:val="244061"/>
                <w:u w:color="244061"/>
              </w:rPr>
            </w:pPr>
            <w:r w:rsidRPr="00F6594E">
              <w:rPr>
                <w:b/>
                <w:bCs/>
                <w:color w:val="244061"/>
                <w:u w:color="244061"/>
              </w:rPr>
              <w:t>Non-Rotational</w:t>
            </w:r>
          </w:p>
        </w:tc>
      </w:tr>
      <w:tr w:rsidR="00240A3B" w14:paraId="0384ECFD" w14:textId="77777777" w:rsidTr="001C079D">
        <w:tc>
          <w:tcPr>
            <w:tcW w:w="2972" w:type="dxa"/>
          </w:tcPr>
          <w:p w14:paraId="77DD8D23" w14:textId="42D43A27" w:rsidR="00240A3B" w:rsidRPr="00F6594E" w:rsidRDefault="00240A3B" w:rsidP="00240A3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244061"/>
                <w:u w:color="244061"/>
              </w:rPr>
            </w:pPr>
            <w:r w:rsidRPr="00F6594E">
              <w:rPr>
                <w:b/>
                <w:bCs/>
                <w:color w:val="244061"/>
                <w:u w:color="244061"/>
              </w:rPr>
              <w:t>Duration:</w:t>
            </w:r>
          </w:p>
        </w:tc>
        <w:tc>
          <w:tcPr>
            <w:tcW w:w="5387" w:type="dxa"/>
          </w:tcPr>
          <w:p w14:paraId="097C603E" w14:textId="49177359" w:rsidR="00240A3B" w:rsidRPr="00240A3B" w:rsidRDefault="00240A3B" w:rsidP="00240A3B">
            <w:pPr>
              <w:pStyle w:val="Body"/>
              <w:spacing w:after="0" w:line="240" w:lineRule="auto"/>
              <w:rPr>
                <w:b/>
                <w:bCs/>
                <w:color w:val="244061"/>
                <w:u w:color="244061"/>
              </w:rPr>
            </w:pPr>
            <w:r w:rsidRPr="00F6594E">
              <w:rPr>
                <w:b/>
                <w:bCs/>
                <w:color w:val="244061"/>
                <w:u w:color="244061"/>
              </w:rPr>
              <w:t>One year (renewable)</w:t>
            </w:r>
          </w:p>
        </w:tc>
      </w:tr>
    </w:tbl>
    <w:p w14:paraId="3E2AA922" w14:textId="77777777" w:rsidR="00240A3B" w:rsidRDefault="00240A3B" w:rsidP="006B2936">
      <w:pPr>
        <w:pStyle w:val="Body"/>
        <w:spacing w:after="0" w:line="240" w:lineRule="auto"/>
        <w:rPr>
          <w:b/>
          <w:bCs/>
          <w:color w:val="244061"/>
          <w:u w:color="244061"/>
        </w:rPr>
      </w:pPr>
    </w:p>
    <w:p w14:paraId="59CD2EE0" w14:textId="349B2016" w:rsidR="00743231" w:rsidRPr="00F6594E" w:rsidRDefault="006A4AF8" w:rsidP="006B2936">
      <w:pPr>
        <w:pStyle w:val="Body"/>
        <w:spacing w:after="0" w:line="240" w:lineRule="auto"/>
        <w:rPr>
          <w:b/>
          <w:bCs/>
          <w:color w:val="244061"/>
          <w:u w:color="244061"/>
        </w:rPr>
      </w:pPr>
      <w:r w:rsidRPr="00F6594E">
        <w:rPr>
          <w:b/>
          <w:bCs/>
          <w:color w:val="244061"/>
          <w:u w:color="244061"/>
        </w:rPr>
        <w:t>The Position:</w:t>
      </w:r>
    </w:p>
    <w:p w14:paraId="6C0BD183" w14:textId="77777777" w:rsidR="00847988" w:rsidRPr="00F6594E" w:rsidRDefault="00847988" w:rsidP="006B2936">
      <w:pPr>
        <w:pStyle w:val="Body"/>
        <w:spacing w:after="0" w:line="240" w:lineRule="auto"/>
      </w:pPr>
    </w:p>
    <w:p w14:paraId="67C3C69E" w14:textId="77777777" w:rsidR="00F6594E" w:rsidRPr="00F6594E" w:rsidRDefault="00F6594E" w:rsidP="00F6594E">
      <w:pPr>
        <w:pStyle w:val="Body"/>
        <w:spacing w:after="0" w:line="240" w:lineRule="auto"/>
        <w:contextualSpacing/>
        <w:jc w:val="both"/>
      </w:pPr>
      <w:r w:rsidRPr="00F6594E">
        <w:t xml:space="preserve">UNFPA is looking for qualified and suitable candidates to establish a roster for hiring National Program Analyst Posts. The Program Analyst who could analyses and assesses relevant political, social and economic trends, guiding and facilitating the delivery of UNFPA’s </w:t>
      </w:r>
      <w:proofErr w:type="spellStart"/>
      <w:r w:rsidRPr="00F6594E">
        <w:t>programmes</w:t>
      </w:r>
      <w:proofErr w:type="spellEnd"/>
      <w:r w:rsidRPr="00F6594E">
        <w:t xml:space="preserve">. </w:t>
      </w:r>
    </w:p>
    <w:p w14:paraId="5CA79A07" w14:textId="77777777" w:rsidR="00F6594E" w:rsidRPr="00F6594E" w:rsidRDefault="00F6594E" w:rsidP="00F6594E">
      <w:pPr>
        <w:pStyle w:val="Body"/>
        <w:spacing w:after="0" w:line="240" w:lineRule="auto"/>
        <w:contextualSpacing/>
        <w:jc w:val="both"/>
      </w:pPr>
      <w:r w:rsidRPr="00F6594E">
        <w:t>Selected Candidate will report to the UNFPA Representative, Deputy Representative/ Assistant Representative or Programme Specialist.</w:t>
      </w:r>
    </w:p>
    <w:p w14:paraId="6A9824BD" w14:textId="77777777" w:rsidR="00767397" w:rsidRPr="00F6594E" w:rsidRDefault="00767397" w:rsidP="00767397">
      <w:pPr>
        <w:pStyle w:val="Body"/>
        <w:spacing w:after="0" w:line="240" w:lineRule="auto"/>
      </w:pPr>
    </w:p>
    <w:p w14:paraId="18D66446" w14:textId="13DDEC4E" w:rsidR="00767397" w:rsidRPr="00F6594E" w:rsidRDefault="000844C6" w:rsidP="00767397">
      <w:pPr>
        <w:pStyle w:val="Body"/>
        <w:spacing w:after="0" w:line="240" w:lineRule="auto"/>
      </w:pPr>
      <w:r w:rsidRPr="00F6594E">
        <w:t>Selected Candidate</w:t>
      </w:r>
      <w:r w:rsidR="00767397" w:rsidRPr="00F6594E">
        <w:t xml:space="preserve"> will report to the UNFPA Representative</w:t>
      </w:r>
      <w:r w:rsidR="00B5302F" w:rsidRPr="00F6594E">
        <w:t>,</w:t>
      </w:r>
      <w:r w:rsidR="00767397" w:rsidRPr="00F6594E">
        <w:t xml:space="preserve"> Deputy Representative/ Assistant Representative or Programme Specialist.</w:t>
      </w:r>
    </w:p>
    <w:p w14:paraId="531C943F" w14:textId="77777777" w:rsidR="00D9538F" w:rsidRPr="00F6594E" w:rsidRDefault="00D9538F" w:rsidP="006B2936">
      <w:pPr>
        <w:pStyle w:val="Body"/>
        <w:spacing w:after="0" w:line="240" w:lineRule="auto"/>
        <w:jc w:val="both"/>
      </w:pPr>
    </w:p>
    <w:p w14:paraId="3D07C259" w14:textId="77777777" w:rsidR="00743231" w:rsidRPr="00F6594E" w:rsidRDefault="006A4AF8" w:rsidP="006B2936">
      <w:pPr>
        <w:pStyle w:val="Body"/>
        <w:spacing w:after="0" w:line="240" w:lineRule="auto"/>
        <w:rPr>
          <w:b/>
          <w:bCs/>
          <w:color w:val="244061"/>
          <w:u w:color="244061"/>
        </w:rPr>
      </w:pPr>
      <w:r w:rsidRPr="00F6594E">
        <w:rPr>
          <w:b/>
          <w:bCs/>
          <w:color w:val="244061"/>
          <w:u w:color="244061"/>
        </w:rPr>
        <w:t>How you can make a difference:</w:t>
      </w:r>
    </w:p>
    <w:p w14:paraId="1C7176E4" w14:textId="77777777" w:rsidR="00847988" w:rsidRPr="00F6594E" w:rsidRDefault="00847988" w:rsidP="006B2936">
      <w:pPr>
        <w:pStyle w:val="Body"/>
        <w:spacing w:after="0" w:line="240" w:lineRule="auto"/>
      </w:pPr>
    </w:p>
    <w:p w14:paraId="3AEE2150" w14:textId="256FBA09" w:rsidR="00743231" w:rsidRPr="00F6594E" w:rsidRDefault="006A4AF8" w:rsidP="006B2936">
      <w:pPr>
        <w:pStyle w:val="Body"/>
        <w:spacing w:after="0" w:line="240" w:lineRule="auto"/>
      </w:pPr>
      <w:r w:rsidRPr="00F6594E">
        <w:t xml:space="preserve">UNFPA is the lead UN agency for delivering a world where every pregnancy is wanted, every childbirth is safe and every young person's potential is fulfilled. </w:t>
      </w:r>
      <w:r w:rsidR="005E0232" w:rsidRPr="00F6594E">
        <w:t xml:space="preserve"> </w:t>
      </w:r>
      <w:r w:rsidRPr="00F6594E">
        <w:t xml:space="preserve">UNFPA’s new strategic plan (2018-2021), focuses on three transformative results: to end preventable maternal deaths; end unmet need for family planning; and end gender-based violence and harmful practices. </w:t>
      </w:r>
    </w:p>
    <w:p w14:paraId="0539398D" w14:textId="59180A4A" w:rsidR="005E0232" w:rsidRPr="00F6594E" w:rsidRDefault="005E0232" w:rsidP="006B2936">
      <w:pPr>
        <w:pStyle w:val="Body"/>
        <w:spacing w:after="0" w:line="240" w:lineRule="auto"/>
      </w:pPr>
      <w:r w:rsidRPr="00F6594E">
        <w:t>In a world where fundamental human rights are at risk, we need principled and ethical staff, who embody these international norms and standards, and who will defend them courageously and with full conviction.</w:t>
      </w:r>
    </w:p>
    <w:p w14:paraId="030E11ED" w14:textId="3A274CC7" w:rsidR="00743231" w:rsidRPr="00F6594E" w:rsidRDefault="006A4AF8" w:rsidP="006B2936">
      <w:pPr>
        <w:pStyle w:val="Body"/>
        <w:spacing w:after="0" w:line="240" w:lineRule="auto"/>
        <w:rPr>
          <w:b/>
          <w:bCs/>
          <w:color w:val="244061"/>
          <w:u w:color="244061"/>
        </w:rPr>
      </w:pPr>
      <w:r w:rsidRPr="00F6594E">
        <w:t xml:space="preserve">UNFPA is seeking candidates that transform, inspire and deliver high impact and sustained results; </w:t>
      </w:r>
      <w:r w:rsidR="00E52A9F" w:rsidRPr="00F6594E">
        <w:t>w</w:t>
      </w:r>
      <w:r w:rsidRPr="00F6594E">
        <w:t>e need staff who are transparent, exceptional in how they manage the resources entrusted to them and who commit to deliver excellence in programme results.</w:t>
      </w:r>
    </w:p>
    <w:p w14:paraId="33D9B21B" w14:textId="77777777" w:rsidR="004072BB" w:rsidRPr="00F6594E" w:rsidRDefault="004072BB" w:rsidP="006B2936">
      <w:pPr>
        <w:rPr>
          <w:rFonts w:ascii="Calibri" w:hAnsi="Calibri" w:cs="Calibri"/>
          <w:sz w:val="22"/>
          <w:szCs w:val="22"/>
        </w:rPr>
      </w:pPr>
    </w:p>
    <w:p w14:paraId="2F375DAE" w14:textId="584A422E" w:rsidR="00743231" w:rsidRPr="00F6594E" w:rsidRDefault="006A4AF8" w:rsidP="006B2936">
      <w:pPr>
        <w:pStyle w:val="Body"/>
        <w:spacing w:after="0" w:line="240" w:lineRule="auto"/>
      </w:pPr>
      <w:r w:rsidRPr="00F6594E">
        <w:rPr>
          <w:b/>
          <w:bCs/>
          <w:color w:val="244061"/>
          <w:u w:color="244061"/>
        </w:rPr>
        <w:t>Job Purpose:</w:t>
      </w:r>
    </w:p>
    <w:p w14:paraId="47EADCAC" w14:textId="77777777" w:rsidR="00847988" w:rsidRPr="00F6594E" w:rsidRDefault="00847988" w:rsidP="006B2936">
      <w:pPr>
        <w:pStyle w:val="Body"/>
        <w:spacing w:after="0" w:line="240" w:lineRule="auto"/>
      </w:pPr>
    </w:p>
    <w:p w14:paraId="7399D607" w14:textId="115E2C0C" w:rsidR="0045155D" w:rsidRPr="00F6594E" w:rsidRDefault="0045155D" w:rsidP="0045155D">
      <w:pPr>
        <w:pStyle w:val="Body"/>
        <w:spacing w:after="0" w:line="240" w:lineRule="auto"/>
      </w:pPr>
      <w:r w:rsidRPr="00F6594E">
        <w:t xml:space="preserve">Working within a large and complex Country Office (CO) environment, you will support the effective management of UNFPA activities in the areas of population and development, reproductive health and gender. Through </w:t>
      </w:r>
      <w:r w:rsidR="00B57833" w:rsidRPr="00F6594E">
        <w:t xml:space="preserve">substantive </w:t>
      </w:r>
      <w:r w:rsidRPr="00F6594E">
        <w:t>analysis and assessment of political, social and economic trends, you will contribute to project formulation and evaluation, joint programming initiatives and national development frameworks.</w:t>
      </w:r>
    </w:p>
    <w:p w14:paraId="1C771832" w14:textId="2533B9F8" w:rsidR="00743231" w:rsidRPr="00F6594E" w:rsidRDefault="00743231" w:rsidP="006B2936">
      <w:pPr>
        <w:pStyle w:val="Body"/>
        <w:spacing w:after="0" w:line="240" w:lineRule="auto"/>
      </w:pPr>
    </w:p>
    <w:p w14:paraId="1F106289" w14:textId="0CF33D6A" w:rsidR="00B25D4D" w:rsidRPr="00F6594E" w:rsidRDefault="00B25D4D" w:rsidP="006B2936">
      <w:pPr>
        <w:pStyle w:val="Body"/>
        <w:spacing w:after="0" w:line="240" w:lineRule="auto"/>
      </w:pPr>
      <w:r w:rsidRPr="00F6594E">
        <w:t xml:space="preserve">You will monitor results achieved during implementation, guiding the appropriate application of systems and procedures, </w:t>
      </w:r>
      <w:r w:rsidR="00161549" w:rsidRPr="00F6594E">
        <w:t xml:space="preserve">and </w:t>
      </w:r>
      <w:r w:rsidRPr="00F6594E">
        <w:t>developing enhancements as required.</w:t>
      </w:r>
    </w:p>
    <w:p w14:paraId="6AD2F21C" w14:textId="77777777" w:rsidR="00B25D4D" w:rsidRPr="00F6594E" w:rsidRDefault="00B25D4D" w:rsidP="006B2936">
      <w:pPr>
        <w:pStyle w:val="Body"/>
        <w:spacing w:after="0" w:line="240" w:lineRule="auto"/>
      </w:pPr>
    </w:p>
    <w:p w14:paraId="1FE809DC" w14:textId="63340001" w:rsidR="00743231" w:rsidRPr="00F6594E" w:rsidRDefault="00F6594E" w:rsidP="006B29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244061"/>
          <w:sz w:val="22"/>
          <w:szCs w:val="22"/>
          <w:bdr w:val="none" w:sz="0" w:space="0" w:color="auto"/>
          <w:lang w:eastAsia="en-GB"/>
        </w:rPr>
      </w:pPr>
      <w:r w:rsidRPr="00F6594E">
        <w:rPr>
          <w:rFonts w:ascii="Calibri" w:eastAsia="Calibri" w:hAnsi="Calibri" w:cs="Calibri"/>
          <w:b/>
          <w:color w:val="244061"/>
          <w:sz w:val="22"/>
          <w:szCs w:val="22"/>
          <w:bdr w:val="none" w:sz="0" w:space="0" w:color="auto"/>
          <w:lang w:eastAsia="en-GB"/>
        </w:rPr>
        <w:t xml:space="preserve">Candidate </w:t>
      </w:r>
      <w:r w:rsidR="006A4AF8" w:rsidRPr="00F6594E">
        <w:rPr>
          <w:rFonts w:ascii="Calibri" w:eastAsia="Calibri" w:hAnsi="Calibri" w:cs="Calibri"/>
          <w:b/>
          <w:color w:val="244061"/>
          <w:sz w:val="22"/>
          <w:szCs w:val="22"/>
          <w:bdr w:val="none" w:sz="0" w:space="0" w:color="auto"/>
          <w:lang w:eastAsia="en-GB"/>
        </w:rPr>
        <w:t xml:space="preserve">would be responsible for: </w:t>
      </w:r>
    </w:p>
    <w:p w14:paraId="18209624" w14:textId="77777777" w:rsidR="00847988" w:rsidRPr="00F6594E" w:rsidRDefault="00847988" w:rsidP="006B29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244061"/>
          <w:sz w:val="22"/>
          <w:szCs w:val="22"/>
          <w:bdr w:val="none" w:sz="0" w:space="0" w:color="auto"/>
          <w:lang w:eastAsia="en-GB"/>
        </w:rPr>
      </w:pPr>
    </w:p>
    <w:p w14:paraId="405AF419" w14:textId="77777777" w:rsidR="00045C81" w:rsidRPr="00F6594E" w:rsidRDefault="00045C81" w:rsidP="006B2936">
      <w:pPr>
        <w:pStyle w:val="Body"/>
        <w:numPr>
          <w:ilvl w:val="0"/>
          <w:numId w:val="24"/>
        </w:numPr>
        <w:spacing w:after="0" w:line="240" w:lineRule="auto"/>
        <w:jc w:val="both"/>
      </w:pPr>
      <w:r w:rsidRPr="00F6594E">
        <w:t xml:space="preserve">In collaboration with Government counterparts, NGOs and other partners, contributing to the design and implementation of the country programme and its component projects, aligning with Government priorities and UNFPA programme policies and procedures. </w:t>
      </w:r>
    </w:p>
    <w:p w14:paraId="7C533ABF" w14:textId="77777777" w:rsidR="00045C81" w:rsidRPr="00F6594E" w:rsidRDefault="00045C81" w:rsidP="006B2936">
      <w:pPr>
        <w:pStyle w:val="Body"/>
        <w:spacing w:after="0" w:line="240" w:lineRule="auto"/>
        <w:jc w:val="both"/>
      </w:pPr>
    </w:p>
    <w:p w14:paraId="20019F29" w14:textId="77777777" w:rsidR="00045C81" w:rsidRPr="00F6594E" w:rsidRDefault="00045C81" w:rsidP="006B2936">
      <w:pPr>
        <w:pStyle w:val="Body"/>
        <w:numPr>
          <w:ilvl w:val="0"/>
          <w:numId w:val="24"/>
        </w:numPr>
        <w:spacing w:after="0" w:line="240" w:lineRule="auto"/>
        <w:jc w:val="both"/>
      </w:pPr>
      <w:r w:rsidRPr="00F6594E">
        <w:lastRenderedPageBreak/>
        <w:t>Ensuring appropriate monitoring and oversight mechanisms and systems are established and implemented.</w:t>
      </w:r>
    </w:p>
    <w:p w14:paraId="79439F6A" w14:textId="77777777" w:rsidR="00045C81" w:rsidRPr="00F6594E" w:rsidRDefault="00045C81" w:rsidP="006B2936">
      <w:pPr>
        <w:pStyle w:val="Body"/>
        <w:spacing w:after="0" w:line="240" w:lineRule="auto"/>
        <w:jc w:val="both"/>
      </w:pPr>
    </w:p>
    <w:p w14:paraId="32479633" w14:textId="41AEDE7E" w:rsidR="00045C81" w:rsidRPr="00F6594E" w:rsidRDefault="00045C81" w:rsidP="006B2936">
      <w:pPr>
        <w:pStyle w:val="Body"/>
        <w:numPr>
          <w:ilvl w:val="0"/>
          <w:numId w:val="24"/>
        </w:numPr>
        <w:spacing w:after="0" w:line="240" w:lineRule="auto"/>
        <w:jc w:val="both"/>
      </w:pPr>
      <w:r w:rsidRPr="00F6594E">
        <w:t>Analy</w:t>
      </w:r>
      <w:r w:rsidR="00847988" w:rsidRPr="00F6594E">
        <w:t>s</w:t>
      </w:r>
      <w:r w:rsidRPr="00F6594E">
        <w:t xml:space="preserve">ing and interpreting the political, social and economic environment relevant to UNFPA activities, and identifying opportunities for </w:t>
      </w:r>
      <w:r w:rsidR="006B2392" w:rsidRPr="00F6594E">
        <w:t xml:space="preserve">UNFPA </w:t>
      </w:r>
      <w:r w:rsidRPr="00F6594E">
        <w:t xml:space="preserve">assistance and intervention. </w:t>
      </w:r>
    </w:p>
    <w:p w14:paraId="7F5A038E" w14:textId="77777777" w:rsidR="00045C81" w:rsidRPr="00F6594E" w:rsidRDefault="00045C81" w:rsidP="006B2936">
      <w:pPr>
        <w:pStyle w:val="Body"/>
        <w:spacing w:after="0" w:line="240" w:lineRule="auto"/>
        <w:jc w:val="both"/>
      </w:pPr>
    </w:p>
    <w:p w14:paraId="3B476768" w14:textId="00F977DF" w:rsidR="00045C81" w:rsidRPr="00F6594E" w:rsidRDefault="00045C81" w:rsidP="006B2936">
      <w:pPr>
        <w:pStyle w:val="Body"/>
        <w:numPr>
          <w:ilvl w:val="0"/>
          <w:numId w:val="24"/>
        </w:numPr>
        <w:spacing w:after="0" w:line="240" w:lineRule="auto"/>
        <w:jc w:val="both"/>
      </w:pPr>
      <w:r w:rsidRPr="00F6594E">
        <w:t>Analy</w:t>
      </w:r>
      <w:r w:rsidR="00847988" w:rsidRPr="00F6594E">
        <w:t>s</w:t>
      </w:r>
      <w:r w:rsidRPr="00F6594E">
        <w:t>ing policy papers, strategy documents and national development plans; preparing briefs and inputs for policy dialogue, technical assistance coordination, and development frameworks.</w:t>
      </w:r>
    </w:p>
    <w:p w14:paraId="3D56CE55" w14:textId="77777777" w:rsidR="00045C81" w:rsidRPr="00F6594E" w:rsidRDefault="00045C81" w:rsidP="006B2936">
      <w:pPr>
        <w:pStyle w:val="Body"/>
        <w:spacing w:after="0" w:line="240" w:lineRule="auto"/>
        <w:jc w:val="both"/>
      </w:pPr>
    </w:p>
    <w:p w14:paraId="46366CA5" w14:textId="77777777" w:rsidR="00045C81" w:rsidRPr="00F6594E" w:rsidRDefault="00045C81" w:rsidP="006B2936">
      <w:pPr>
        <w:pStyle w:val="Body"/>
        <w:numPr>
          <w:ilvl w:val="0"/>
          <w:numId w:val="24"/>
        </w:numPr>
        <w:spacing w:after="0" w:line="240" w:lineRule="auto"/>
        <w:jc w:val="both"/>
      </w:pPr>
      <w:r w:rsidRPr="00F6594E">
        <w:t>Assessing implications of new policy developments and strategies on programme execution, and ensuring their integration.</w:t>
      </w:r>
    </w:p>
    <w:p w14:paraId="30F2C0A5" w14:textId="77777777" w:rsidR="00045C81" w:rsidRPr="00F6594E" w:rsidRDefault="00045C81" w:rsidP="006B2936">
      <w:pPr>
        <w:pStyle w:val="ListParagraph"/>
        <w:spacing w:after="0" w:line="240" w:lineRule="auto"/>
      </w:pPr>
    </w:p>
    <w:p w14:paraId="6BD55773" w14:textId="4622D8AE" w:rsidR="00045C81" w:rsidRPr="00F6594E" w:rsidRDefault="00045C81" w:rsidP="006B2936">
      <w:pPr>
        <w:pStyle w:val="Body"/>
        <w:numPr>
          <w:ilvl w:val="0"/>
          <w:numId w:val="24"/>
        </w:numPr>
        <w:spacing w:after="0" w:line="240" w:lineRule="auto"/>
        <w:jc w:val="both"/>
      </w:pPr>
      <w:r w:rsidRPr="00F6594E">
        <w:t>Establishing collaborative relationships with executing agencies, experts, government counterparts and other UN agencies to facilitate timely and effic</w:t>
      </w:r>
      <w:r w:rsidR="0015209B" w:rsidRPr="00F6594E">
        <w:t>ient delivery of project inputs</w:t>
      </w:r>
      <w:r w:rsidRPr="00F6594E">
        <w:t>.</w:t>
      </w:r>
    </w:p>
    <w:p w14:paraId="7288CAFD" w14:textId="77777777" w:rsidR="00045C81" w:rsidRPr="00F6594E" w:rsidRDefault="00045C81" w:rsidP="006B2936">
      <w:pPr>
        <w:pStyle w:val="Body"/>
        <w:spacing w:after="0" w:line="240" w:lineRule="auto"/>
        <w:jc w:val="both"/>
      </w:pPr>
    </w:p>
    <w:p w14:paraId="04E041A0" w14:textId="67B95CF0" w:rsidR="00045C81" w:rsidRPr="00F6594E" w:rsidRDefault="0015209B" w:rsidP="006B2936">
      <w:pPr>
        <w:pStyle w:val="Body"/>
        <w:numPr>
          <w:ilvl w:val="0"/>
          <w:numId w:val="24"/>
        </w:numPr>
        <w:spacing w:after="0" w:line="240" w:lineRule="auto"/>
        <w:jc w:val="both"/>
      </w:pPr>
      <w:r w:rsidRPr="00F6594E">
        <w:t>Assisting in implementing</w:t>
      </w:r>
      <w:r w:rsidR="00045C81" w:rsidRPr="00F6594E">
        <w:t xml:space="preserve"> knowledge management strategies to capture lessons learned and best practices, sharing these with</w:t>
      </w:r>
      <w:r w:rsidRPr="00F6594E">
        <w:t xml:space="preserve"> management for future planning supporting training needs of project personnel</w:t>
      </w:r>
    </w:p>
    <w:p w14:paraId="2A425864" w14:textId="77777777" w:rsidR="00045C81" w:rsidRPr="00F6594E" w:rsidRDefault="00045C81" w:rsidP="006B2936">
      <w:pPr>
        <w:pStyle w:val="ListParagraph"/>
        <w:spacing w:after="0" w:line="240" w:lineRule="auto"/>
      </w:pPr>
    </w:p>
    <w:p w14:paraId="4E45AFD2" w14:textId="446D87AC" w:rsidR="00045C81" w:rsidRPr="00F6594E" w:rsidRDefault="00DF0A6C" w:rsidP="00DF0A6C">
      <w:pPr>
        <w:pStyle w:val="Body"/>
        <w:numPr>
          <w:ilvl w:val="0"/>
          <w:numId w:val="24"/>
        </w:numPr>
        <w:spacing w:after="0" w:line="240" w:lineRule="auto"/>
        <w:jc w:val="both"/>
      </w:pPr>
      <w:r w:rsidRPr="00F6594E">
        <w:t>Supporting the advocacy and resource mobilisation strategy of the CO</w:t>
      </w:r>
      <w:r w:rsidR="00045C81" w:rsidRPr="00F6594E">
        <w:t>, by ensuring preparation of relevant documentation, i.e. project summaries, conference papers, speeches, donor profiles, and participating in related meetings and public events.</w:t>
      </w:r>
    </w:p>
    <w:p w14:paraId="7FF3158C" w14:textId="1CDC8DFF" w:rsidR="00743231" w:rsidRPr="00F6594E" w:rsidRDefault="00743231" w:rsidP="006B2936">
      <w:pPr>
        <w:rPr>
          <w:rFonts w:ascii="Calibri" w:eastAsia="Arial" w:hAnsi="Calibri" w:cs="Calibri"/>
          <w:color w:val="000000"/>
          <w:sz w:val="22"/>
          <w:szCs w:val="22"/>
          <w:u w:color="000000"/>
        </w:rPr>
      </w:pPr>
    </w:p>
    <w:p w14:paraId="08FF92AF" w14:textId="17DA336A" w:rsidR="00743231" w:rsidRPr="00F6594E" w:rsidRDefault="006A4AF8" w:rsidP="006B2936">
      <w:pPr>
        <w:pStyle w:val="Body"/>
        <w:spacing w:after="0" w:line="240" w:lineRule="auto"/>
        <w:rPr>
          <w:b/>
          <w:bCs/>
          <w:color w:val="244061"/>
          <w:u w:color="244061"/>
        </w:rPr>
      </w:pPr>
      <w:r w:rsidRPr="00F6594E">
        <w:rPr>
          <w:b/>
          <w:bCs/>
          <w:color w:val="244061"/>
          <w:u w:color="244061"/>
        </w:rPr>
        <w:t>Qualifications and Experience</w:t>
      </w:r>
      <w:r w:rsidR="0042362D" w:rsidRPr="00F6594E">
        <w:rPr>
          <w:b/>
          <w:bCs/>
          <w:color w:val="244061"/>
          <w:u w:color="244061"/>
        </w:rPr>
        <w:t>:</w:t>
      </w:r>
      <w:r w:rsidRPr="00F6594E">
        <w:rPr>
          <w:b/>
          <w:bCs/>
          <w:color w:val="244061"/>
          <w:u w:color="244061"/>
        </w:rPr>
        <w:t xml:space="preserve"> </w:t>
      </w:r>
    </w:p>
    <w:p w14:paraId="0AA4C7D7" w14:textId="77777777" w:rsidR="009657FB" w:rsidRPr="00F6594E" w:rsidRDefault="009657FB" w:rsidP="006B2936">
      <w:pPr>
        <w:pStyle w:val="Body"/>
        <w:spacing w:after="0" w:line="240" w:lineRule="auto"/>
        <w:rPr>
          <w:b/>
          <w:bCs/>
          <w:color w:val="244061"/>
          <w:u w:color="244061"/>
        </w:rPr>
      </w:pPr>
    </w:p>
    <w:p w14:paraId="6C1C87AB" w14:textId="466B71E0" w:rsidR="00743231" w:rsidRPr="00F6594E" w:rsidRDefault="006A4AF8" w:rsidP="006B2936">
      <w:pPr>
        <w:pStyle w:val="Body"/>
        <w:spacing w:after="0" w:line="240" w:lineRule="auto"/>
        <w:rPr>
          <w:rFonts w:eastAsia="Arial"/>
          <w:b/>
          <w:bCs/>
        </w:rPr>
      </w:pPr>
      <w:r w:rsidRPr="00F6594E">
        <w:rPr>
          <w:b/>
          <w:bCs/>
          <w:color w:val="244061"/>
          <w:u w:color="244061"/>
        </w:rPr>
        <w:t xml:space="preserve">Education:  </w:t>
      </w:r>
    </w:p>
    <w:p w14:paraId="352CACE2" w14:textId="77777777" w:rsidR="00847988" w:rsidRPr="00F6594E" w:rsidRDefault="00847988" w:rsidP="006B2936">
      <w:pPr>
        <w:pStyle w:val="Body"/>
        <w:spacing w:after="0" w:line="240" w:lineRule="auto"/>
      </w:pPr>
    </w:p>
    <w:p w14:paraId="0788A5EC" w14:textId="699AA50E" w:rsidR="00045C81" w:rsidRPr="00F6594E" w:rsidRDefault="00045C81" w:rsidP="006B2936">
      <w:pPr>
        <w:pStyle w:val="Body"/>
        <w:spacing w:after="0" w:line="240" w:lineRule="auto"/>
      </w:pPr>
      <w:r w:rsidRPr="00F6594E">
        <w:t xml:space="preserve">Advanced degree in health, population, demography and/or other related social science </w:t>
      </w:r>
      <w:r w:rsidR="0094306B" w:rsidRPr="00F6594E">
        <w:t>discipline</w:t>
      </w:r>
      <w:r w:rsidRPr="00F6594E">
        <w:t>.</w:t>
      </w:r>
    </w:p>
    <w:p w14:paraId="1912BA24" w14:textId="77777777" w:rsidR="00625AD3" w:rsidRPr="00F6594E" w:rsidRDefault="00625AD3" w:rsidP="006B2936">
      <w:pPr>
        <w:pStyle w:val="Body"/>
        <w:spacing w:after="0" w:line="240" w:lineRule="auto"/>
        <w:rPr>
          <w:b/>
          <w:bCs/>
          <w:color w:val="244061"/>
          <w:u w:color="244061"/>
        </w:rPr>
      </w:pPr>
    </w:p>
    <w:p w14:paraId="228FF842" w14:textId="17C26E6B" w:rsidR="002D77C9" w:rsidRPr="00F6594E" w:rsidRDefault="006A4AF8" w:rsidP="006B2936">
      <w:pPr>
        <w:pStyle w:val="Body"/>
        <w:spacing w:after="0" w:line="240" w:lineRule="auto"/>
        <w:rPr>
          <w:b/>
          <w:bCs/>
          <w:color w:val="244061"/>
          <w:u w:color="244061"/>
        </w:rPr>
      </w:pPr>
      <w:r w:rsidRPr="00F6594E">
        <w:rPr>
          <w:b/>
          <w:bCs/>
          <w:color w:val="244061"/>
          <w:u w:color="244061"/>
        </w:rPr>
        <w:t xml:space="preserve">Knowledge and Experience: </w:t>
      </w:r>
    </w:p>
    <w:p w14:paraId="0DF130B9" w14:textId="77777777" w:rsidR="00847988" w:rsidRPr="00F6594E" w:rsidRDefault="00847988" w:rsidP="006B2936">
      <w:pPr>
        <w:pStyle w:val="Body"/>
        <w:spacing w:after="0" w:line="240" w:lineRule="auto"/>
      </w:pPr>
    </w:p>
    <w:p w14:paraId="03B0345D" w14:textId="7E4AC083" w:rsidR="00045C81" w:rsidRPr="00F6594E" w:rsidRDefault="00045C81" w:rsidP="00EE40EE">
      <w:pPr>
        <w:pStyle w:val="Body"/>
        <w:numPr>
          <w:ilvl w:val="0"/>
          <w:numId w:val="26"/>
        </w:numPr>
        <w:spacing w:after="0" w:line="240" w:lineRule="auto"/>
      </w:pPr>
      <w:r w:rsidRPr="00F6594E">
        <w:t xml:space="preserve">Two </w:t>
      </w:r>
      <w:proofErr w:type="gramStart"/>
      <w:r w:rsidRPr="00F6594E">
        <w:t>years</w:t>
      </w:r>
      <w:proofErr w:type="gramEnd"/>
      <w:r w:rsidRPr="00F6594E">
        <w:t xml:space="preserve"> professional experience in the field of development and population activities, with experience i</w:t>
      </w:r>
      <w:r w:rsidR="00EE40EE" w:rsidRPr="00F6594E">
        <w:t>n programme/ project management</w:t>
      </w:r>
    </w:p>
    <w:p w14:paraId="1833E1BD" w14:textId="3FAC6494" w:rsidR="00EE40EE" w:rsidRPr="00F6594E" w:rsidRDefault="00EE40EE" w:rsidP="00EE40EE">
      <w:pPr>
        <w:pStyle w:val="Body"/>
        <w:numPr>
          <w:ilvl w:val="0"/>
          <w:numId w:val="26"/>
        </w:numPr>
        <w:spacing w:after="0" w:line="240" w:lineRule="auto"/>
      </w:pPr>
      <w:r w:rsidRPr="00F6594E">
        <w:t>Practical experience in design, monitoring and evaluation of development projects</w:t>
      </w:r>
    </w:p>
    <w:p w14:paraId="14C86039" w14:textId="598BC829" w:rsidR="00EE40EE" w:rsidRPr="00F6594E" w:rsidRDefault="00EE40EE" w:rsidP="00EE40EE">
      <w:pPr>
        <w:pStyle w:val="Body"/>
        <w:numPr>
          <w:ilvl w:val="0"/>
          <w:numId w:val="26"/>
        </w:numPr>
        <w:spacing w:after="0" w:line="240" w:lineRule="auto"/>
      </w:pPr>
      <w:r w:rsidRPr="00F6594E">
        <w:t>Experience using office software packages and web-based management systems.</w:t>
      </w:r>
    </w:p>
    <w:p w14:paraId="74FEFC52" w14:textId="77777777" w:rsidR="00F313EC" w:rsidRPr="00F6594E" w:rsidRDefault="00F313EC" w:rsidP="006B2936">
      <w:pPr>
        <w:pStyle w:val="Body"/>
        <w:spacing w:after="0" w:line="240" w:lineRule="auto"/>
        <w:rPr>
          <w:b/>
          <w:bCs/>
          <w:color w:val="244061"/>
          <w:u w:color="244061"/>
        </w:rPr>
      </w:pPr>
    </w:p>
    <w:p w14:paraId="072D0BA2" w14:textId="078784D1" w:rsidR="00743231" w:rsidRPr="00F6594E" w:rsidRDefault="006A4AF8" w:rsidP="006B2936">
      <w:pPr>
        <w:pStyle w:val="Body"/>
        <w:spacing w:after="0" w:line="240" w:lineRule="auto"/>
        <w:rPr>
          <w:b/>
          <w:bCs/>
          <w:color w:val="244061"/>
          <w:u w:color="244061"/>
        </w:rPr>
      </w:pPr>
      <w:r w:rsidRPr="00F6594E">
        <w:rPr>
          <w:b/>
          <w:bCs/>
          <w:color w:val="244061"/>
          <w:u w:color="244061"/>
        </w:rPr>
        <w:t xml:space="preserve">Languages: </w:t>
      </w:r>
    </w:p>
    <w:p w14:paraId="78E6DBC8" w14:textId="77777777" w:rsidR="00847988" w:rsidRPr="00F6594E" w:rsidRDefault="00847988" w:rsidP="006B2936">
      <w:pPr>
        <w:pStyle w:val="Body"/>
        <w:spacing w:after="0" w:line="240" w:lineRule="auto"/>
      </w:pPr>
    </w:p>
    <w:p w14:paraId="06CD7E5F" w14:textId="5A183AE1" w:rsidR="00F6594E" w:rsidRPr="00F6594E" w:rsidRDefault="00126404" w:rsidP="00F6594E">
      <w:pPr>
        <w:pStyle w:val="Body"/>
        <w:spacing w:after="0" w:line="240" w:lineRule="auto"/>
        <w:contextualSpacing/>
        <w:rPr>
          <w:b/>
          <w:bCs/>
          <w:color w:val="244061"/>
          <w:u w:color="244061"/>
        </w:rPr>
      </w:pPr>
      <w:r w:rsidRPr="00F6594E">
        <w:t>Fluency in English;</w:t>
      </w:r>
      <w:r w:rsidR="00F6594E" w:rsidRPr="00F6594E">
        <w:t xml:space="preserve"> working knowledge of Tetum and Bahasa is an added advantage.</w:t>
      </w:r>
    </w:p>
    <w:p w14:paraId="64E6449E" w14:textId="0957C281" w:rsidR="00847988" w:rsidRPr="00F6594E" w:rsidRDefault="00847988" w:rsidP="006B2936">
      <w:pPr>
        <w:pStyle w:val="Body"/>
        <w:spacing w:after="0" w:line="240" w:lineRule="auto"/>
        <w:rPr>
          <w:b/>
          <w:bCs/>
          <w:color w:val="244061"/>
          <w:u w:color="244061"/>
        </w:rPr>
      </w:pPr>
    </w:p>
    <w:p w14:paraId="70E35217" w14:textId="7B8F3733" w:rsidR="00847988" w:rsidRDefault="00847988" w:rsidP="006B2936">
      <w:pPr>
        <w:pStyle w:val="Body"/>
        <w:spacing w:after="0" w:line="240" w:lineRule="auto"/>
        <w:rPr>
          <w:b/>
          <w:bCs/>
          <w:color w:val="244061"/>
          <w:u w:color="244061"/>
        </w:rPr>
      </w:pPr>
    </w:p>
    <w:p w14:paraId="40459757" w14:textId="48CBA92A" w:rsidR="001C079D" w:rsidRDefault="001C079D" w:rsidP="006B2936">
      <w:pPr>
        <w:pStyle w:val="Body"/>
        <w:spacing w:after="0" w:line="240" w:lineRule="auto"/>
        <w:rPr>
          <w:b/>
          <w:bCs/>
          <w:color w:val="244061"/>
          <w:u w:color="244061"/>
        </w:rPr>
      </w:pPr>
    </w:p>
    <w:p w14:paraId="482591D0" w14:textId="6457C56E" w:rsidR="001C079D" w:rsidRDefault="001C079D" w:rsidP="006B2936">
      <w:pPr>
        <w:pStyle w:val="Body"/>
        <w:spacing w:after="0" w:line="240" w:lineRule="auto"/>
        <w:rPr>
          <w:b/>
          <w:bCs/>
          <w:color w:val="244061"/>
          <w:u w:color="244061"/>
        </w:rPr>
      </w:pPr>
    </w:p>
    <w:p w14:paraId="163E0A3E" w14:textId="651BBAF9" w:rsidR="001C079D" w:rsidRDefault="001C079D" w:rsidP="006B2936">
      <w:pPr>
        <w:pStyle w:val="Body"/>
        <w:spacing w:after="0" w:line="240" w:lineRule="auto"/>
        <w:rPr>
          <w:b/>
          <w:bCs/>
          <w:color w:val="244061"/>
          <w:u w:color="244061"/>
        </w:rPr>
      </w:pPr>
    </w:p>
    <w:p w14:paraId="73E0C31D" w14:textId="10AA1584" w:rsidR="001C079D" w:rsidRDefault="001C079D" w:rsidP="006B2936">
      <w:pPr>
        <w:pStyle w:val="Body"/>
        <w:spacing w:after="0" w:line="240" w:lineRule="auto"/>
        <w:rPr>
          <w:b/>
          <w:bCs/>
          <w:color w:val="244061"/>
          <w:u w:color="244061"/>
        </w:rPr>
      </w:pPr>
    </w:p>
    <w:p w14:paraId="680824AB" w14:textId="1B73AB69" w:rsidR="001C079D" w:rsidRDefault="001C079D" w:rsidP="006B2936">
      <w:pPr>
        <w:pStyle w:val="Body"/>
        <w:spacing w:after="0" w:line="240" w:lineRule="auto"/>
        <w:rPr>
          <w:b/>
          <w:bCs/>
          <w:color w:val="244061"/>
          <w:u w:color="244061"/>
        </w:rPr>
      </w:pPr>
    </w:p>
    <w:p w14:paraId="3F839537" w14:textId="3600300E" w:rsidR="001C079D" w:rsidRDefault="001C079D" w:rsidP="006B2936">
      <w:pPr>
        <w:pStyle w:val="Body"/>
        <w:spacing w:after="0" w:line="240" w:lineRule="auto"/>
        <w:rPr>
          <w:b/>
          <w:bCs/>
          <w:color w:val="244061"/>
          <w:u w:color="244061"/>
        </w:rPr>
      </w:pPr>
    </w:p>
    <w:p w14:paraId="40405118" w14:textId="7E73CE8C" w:rsidR="001C079D" w:rsidRDefault="001C079D" w:rsidP="006B2936">
      <w:pPr>
        <w:pStyle w:val="Body"/>
        <w:spacing w:after="0" w:line="240" w:lineRule="auto"/>
        <w:rPr>
          <w:b/>
          <w:bCs/>
          <w:color w:val="244061"/>
          <w:u w:color="244061"/>
        </w:rPr>
      </w:pPr>
    </w:p>
    <w:p w14:paraId="3BC7BFFB" w14:textId="791CC20B" w:rsidR="001C079D" w:rsidRDefault="001C079D" w:rsidP="006B2936">
      <w:pPr>
        <w:pStyle w:val="Body"/>
        <w:spacing w:after="0" w:line="240" w:lineRule="auto"/>
        <w:rPr>
          <w:b/>
          <w:bCs/>
          <w:color w:val="244061"/>
          <w:u w:color="244061"/>
        </w:rPr>
      </w:pPr>
    </w:p>
    <w:p w14:paraId="5F4D133C" w14:textId="2AE7CCB9" w:rsidR="001C079D" w:rsidRDefault="001C079D" w:rsidP="006B2936">
      <w:pPr>
        <w:pStyle w:val="Body"/>
        <w:spacing w:after="0" w:line="240" w:lineRule="auto"/>
        <w:rPr>
          <w:b/>
          <w:bCs/>
          <w:color w:val="244061"/>
          <w:u w:color="244061"/>
        </w:rPr>
      </w:pPr>
    </w:p>
    <w:p w14:paraId="19A5AC93" w14:textId="03DA554E" w:rsidR="001C079D" w:rsidRDefault="001C079D" w:rsidP="006B2936">
      <w:pPr>
        <w:pStyle w:val="Body"/>
        <w:spacing w:after="0" w:line="240" w:lineRule="auto"/>
        <w:rPr>
          <w:b/>
          <w:bCs/>
          <w:color w:val="244061"/>
          <w:u w:color="244061"/>
        </w:rPr>
      </w:pPr>
    </w:p>
    <w:p w14:paraId="6A0732E7" w14:textId="77777777" w:rsidR="001C079D" w:rsidRPr="00F6594E" w:rsidRDefault="001C079D" w:rsidP="006B2936">
      <w:pPr>
        <w:pStyle w:val="Body"/>
        <w:spacing w:after="0" w:line="240" w:lineRule="auto"/>
        <w:rPr>
          <w:b/>
          <w:bCs/>
          <w:color w:val="244061"/>
          <w:u w:color="244061"/>
        </w:rPr>
      </w:pPr>
    </w:p>
    <w:p w14:paraId="4B8A78CC" w14:textId="13A1E69A" w:rsidR="00847988" w:rsidRPr="00F6594E" w:rsidRDefault="00F2686E" w:rsidP="006B2936">
      <w:pPr>
        <w:pStyle w:val="Body"/>
        <w:spacing w:after="0" w:line="240" w:lineRule="auto"/>
        <w:rPr>
          <w:b/>
          <w:bCs/>
          <w:color w:val="244061"/>
          <w:u w:color="244061"/>
        </w:rPr>
      </w:pPr>
      <w:r w:rsidRPr="00F6594E">
        <w:rPr>
          <w:b/>
          <w:bCs/>
          <w:color w:val="244061"/>
          <w:u w:color="244061"/>
        </w:rPr>
        <w:lastRenderedPageBreak/>
        <w:t>Required Competencies:</w:t>
      </w:r>
    </w:p>
    <w:p w14:paraId="1D222D37" w14:textId="77777777" w:rsidR="00847988" w:rsidRPr="00F6594E" w:rsidRDefault="00847988" w:rsidP="006B2936">
      <w:pPr>
        <w:pStyle w:val="Body"/>
        <w:spacing w:after="0" w:line="240" w:lineRule="auto"/>
        <w:rPr>
          <w:b/>
          <w:bCs/>
          <w:color w:val="244061"/>
          <w:u w:color="244061"/>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F6594E" w14:paraId="0C27DDF4" w14:textId="77777777" w:rsidTr="0042362D">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F6594E" w:rsidRDefault="006A4AF8" w:rsidP="006B2936">
            <w:pPr>
              <w:pStyle w:val="Body"/>
              <w:spacing w:after="0" w:line="240" w:lineRule="auto"/>
              <w:rPr>
                <w:b/>
                <w:bCs/>
                <w:color w:val="244061"/>
                <w:u w:color="244061"/>
              </w:rPr>
            </w:pPr>
            <w:r w:rsidRPr="00F6594E">
              <w:rPr>
                <w:b/>
                <w:bCs/>
                <w:color w:val="244061"/>
                <w:u w:color="244061"/>
              </w:rPr>
              <w:t>Values:</w:t>
            </w:r>
          </w:p>
          <w:p w14:paraId="19104ECB" w14:textId="77777777" w:rsidR="00743231" w:rsidRPr="00F6594E" w:rsidRDefault="006A4AF8" w:rsidP="006B2936">
            <w:pPr>
              <w:pStyle w:val="ListParagraph"/>
              <w:numPr>
                <w:ilvl w:val="0"/>
                <w:numId w:val="7"/>
              </w:numPr>
              <w:spacing w:after="0" w:line="240" w:lineRule="auto"/>
            </w:pPr>
            <w:r w:rsidRPr="00F6594E">
              <w:t xml:space="preserve">Exemplifying integrity, </w:t>
            </w:r>
          </w:p>
          <w:p w14:paraId="21AB74ED" w14:textId="77777777" w:rsidR="00743231" w:rsidRPr="00F6594E" w:rsidRDefault="006A4AF8" w:rsidP="006B2936">
            <w:pPr>
              <w:pStyle w:val="ListParagraph"/>
              <w:numPr>
                <w:ilvl w:val="0"/>
                <w:numId w:val="7"/>
              </w:numPr>
              <w:spacing w:after="0" w:line="240" w:lineRule="auto"/>
            </w:pPr>
            <w:r w:rsidRPr="00F6594E">
              <w:t xml:space="preserve">Demonstrating commitment to UNFPA and the UN system, </w:t>
            </w:r>
          </w:p>
          <w:p w14:paraId="49B15DE5" w14:textId="77777777" w:rsidR="00743231" w:rsidRPr="00F6594E" w:rsidRDefault="006A4AF8" w:rsidP="006B2936">
            <w:pPr>
              <w:pStyle w:val="ListParagraph"/>
              <w:numPr>
                <w:ilvl w:val="0"/>
                <w:numId w:val="7"/>
              </w:numPr>
              <w:spacing w:after="0" w:line="240" w:lineRule="auto"/>
            </w:pPr>
            <w:r w:rsidRPr="00F6594E">
              <w:t xml:space="preserve">Embracing cultural diversity, </w:t>
            </w:r>
          </w:p>
          <w:p w14:paraId="346C0411" w14:textId="77777777" w:rsidR="00743231" w:rsidRPr="00F6594E" w:rsidRDefault="006A4AF8" w:rsidP="006B2936">
            <w:pPr>
              <w:pStyle w:val="ListParagraph"/>
              <w:numPr>
                <w:ilvl w:val="0"/>
                <w:numId w:val="7"/>
              </w:numPr>
              <w:spacing w:after="0" w:line="240" w:lineRule="auto"/>
            </w:pPr>
            <w:r w:rsidRPr="00F6594E">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Pr="00F6594E" w:rsidRDefault="003809A7" w:rsidP="006B2936">
            <w:pPr>
              <w:pStyle w:val="Body"/>
              <w:spacing w:after="0" w:line="240" w:lineRule="auto"/>
              <w:rPr>
                <w:b/>
                <w:bCs/>
                <w:color w:val="244061"/>
                <w:u w:color="244061"/>
              </w:rPr>
            </w:pPr>
            <w:r w:rsidRPr="00F6594E">
              <w:rPr>
                <w:b/>
                <w:bCs/>
                <w:color w:val="244061"/>
                <w:u w:color="244061"/>
              </w:rPr>
              <w:t>Functional Competencies:</w:t>
            </w:r>
          </w:p>
          <w:p w14:paraId="30EF2AC7" w14:textId="77777777" w:rsidR="006B2936" w:rsidRPr="00F6594E"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s="Calibri"/>
                <w:color w:val="000000"/>
                <w:sz w:val="22"/>
                <w:szCs w:val="22"/>
              </w:rPr>
            </w:pPr>
            <w:r w:rsidRPr="00F6594E">
              <w:rPr>
                <w:rFonts w:ascii="Calibri" w:hAnsi="Calibri" w:cs="Calibri"/>
                <w:color w:val="000000"/>
                <w:sz w:val="22"/>
                <w:szCs w:val="22"/>
              </w:rPr>
              <w:t>Advocacy/ Advancing a policy-oriented agenda</w:t>
            </w:r>
          </w:p>
          <w:p w14:paraId="6248EF7B" w14:textId="77777777" w:rsidR="006B2936" w:rsidRPr="00F6594E"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s="Calibri"/>
                <w:color w:val="000000"/>
                <w:sz w:val="22"/>
                <w:szCs w:val="22"/>
              </w:rPr>
            </w:pPr>
            <w:r w:rsidRPr="00F6594E">
              <w:rPr>
                <w:rFonts w:ascii="Calibri" w:hAnsi="Calibri" w:cs="Calibri"/>
                <w:color w:val="000000"/>
                <w:sz w:val="22"/>
                <w:szCs w:val="22"/>
              </w:rPr>
              <w:t>Leveraging the resources of national governments and partners/ building strategic alliances and partnerships</w:t>
            </w:r>
          </w:p>
          <w:p w14:paraId="23181DB3" w14:textId="77777777" w:rsidR="006B2936" w:rsidRPr="00F6594E"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s="Calibri"/>
                <w:color w:val="000000"/>
                <w:sz w:val="22"/>
                <w:szCs w:val="22"/>
              </w:rPr>
            </w:pPr>
            <w:r w:rsidRPr="00F6594E">
              <w:rPr>
                <w:rFonts w:ascii="Calibri" w:hAnsi="Calibri" w:cs="Calibri"/>
                <w:color w:val="000000"/>
                <w:sz w:val="22"/>
                <w:szCs w:val="22"/>
              </w:rPr>
              <w:t>Delivering results-based programmes</w:t>
            </w:r>
          </w:p>
          <w:p w14:paraId="176EAE78" w14:textId="0B5A4500" w:rsidR="00743231" w:rsidRPr="00F6594E"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s="Calibri"/>
                <w:color w:val="000000"/>
                <w:sz w:val="22"/>
                <w:szCs w:val="22"/>
              </w:rPr>
            </w:pPr>
            <w:r w:rsidRPr="00F6594E">
              <w:rPr>
                <w:rFonts w:ascii="Calibri" w:hAnsi="Calibri" w:cs="Calibri"/>
                <w:color w:val="000000"/>
                <w:sz w:val="22"/>
                <w:szCs w:val="22"/>
              </w:rPr>
              <w:t>Internal and external communication and advocacy for results mobilisation</w:t>
            </w:r>
          </w:p>
        </w:tc>
      </w:tr>
      <w:tr w:rsidR="00F313EC" w:rsidRPr="00F6594E" w14:paraId="35E1AD20" w14:textId="77777777" w:rsidTr="0042362D">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F313EC" w:rsidRPr="00F6594E" w:rsidRDefault="00F313EC" w:rsidP="006B2936">
            <w:pPr>
              <w:pStyle w:val="Body"/>
              <w:spacing w:after="0" w:line="240" w:lineRule="auto"/>
              <w:rPr>
                <w:b/>
                <w:bCs/>
                <w:color w:val="244061"/>
                <w:u w:color="244061"/>
              </w:rPr>
            </w:pPr>
            <w:r w:rsidRPr="00F6594E">
              <w:rPr>
                <w:b/>
                <w:bCs/>
                <w:color w:val="244061"/>
                <w:u w:color="244061"/>
              </w:rPr>
              <w:t xml:space="preserve">Core Competencies: </w:t>
            </w:r>
          </w:p>
          <w:p w14:paraId="7F0505E2" w14:textId="77777777" w:rsidR="00F313EC" w:rsidRPr="00F6594E" w:rsidRDefault="00F313EC" w:rsidP="006B2936">
            <w:pPr>
              <w:pStyle w:val="ListParagraph"/>
              <w:numPr>
                <w:ilvl w:val="0"/>
                <w:numId w:val="9"/>
              </w:numPr>
              <w:spacing w:after="0" w:line="240" w:lineRule="auto"/>
            </w:pPr>
            <w:r w:rsidRPr="00F6594E">
              <w:t>Achieving results,</w:t>
            </w:r>
          </w:p>
          <w:p w14:paraId="7EBF9EBE" w14:textId="77777777" w:rsidR="00F313EC" w:rsidRPr="00F6594E" w:rsidRDefault="00F313EC" w:rsidP="006B2936">
            <w:pPr>
              <w:pStyle w:val="ListParagraph"/>
              <w:numPr>
                <w:ilvl w:val="0"/>
                <w:numId w:val="9"/>
              </w:numPr>
              <w:spacing w:after="0" w:line="240" w:lineRule="auto"/>
            </w:pPr>
            <w:r w:rsidRPr="00F6594E">
              <w:t>Being accountable,</w:t>
            </w:r>
          </w:p>
          <w:p w14:paraId="780CA181" w14:textId="77777777" w:rsidR="00F313EC" w:rsidRPr="00F6594E" w:rsidRDefault="00F313EC" w:rsidP="006B2936">
            <w:pPr>
              <w:pStyle w:val="ListParagraph"/>
              <w:numPr>
                <w:ilvl w:val="0"/>
                <w:numId w:val="9"/>
              </w:numPr>
              <w:spacing w:after="0" w:line="240" w:lineRule="auto"/>
            </w:pPr>
            <w:r w:rsidRPr="00F6594E">
              <w:t>Developing and applying professional expertise/business acumen,</w:t>
            </w:r>
          </w:p>
          <w:p w14:paraId="179CD85D" w14:textId="77777777" w:rsidR="00F313EC" w:rsidRPr="00F6594E" w:rsidRDefault="00F313EC" w:rsidP="006B2936">
            <w:pPr>
              <w:pStyle w:val="ListParagraph"/>
              <w:numPr>
                <w:ilvl w:val="0"/>
                <w:numId w:val="9"/>
              </w:numPr>
              <w:spacing w:after="0" w:line="240" w:lineRule="auto"/>
            </w:pPr>
            <w:r w:rsidRPr="00F6594E">
              <w:t>Thinking analytically and strategically,</w:t>
            </w:r>
          </w:p>
          <w:p w14:paraId="77251D0E" w14:textId="77777777" w:rsidR="00F313EC" w:rsidRPr="00F6594E" w:rsidRDefault="00F313EC" w:rsidP="006B2936">
            <w:pPr>
              <w:pStyle w:val="ListParagraph"/>
              <w:numPr>
                <w:ilvl w:val="0"/>
                <w:numId w:val="9"/>
              </w:numPr>
              <w:spacing w:after="0" w:line="240" w:lineRule="auto"/>
            </w:pPr>
            <w:r w:rsidRPr="00F6594E">
              <w:t>Working in teams/managing ourselves and our relationships,</w:t>
            </w:r>
          </w:p>
          <w:p w14:paraId="65D8A7E8" w14:textId="77777777" w:rsidR="00F313EC" w:rsidRPr="00F6594E" w:rsidRDefault="00F313EC" w:rsidP="006B2936">
            <w:pPr>
              <w:pStyle w:val="ListParagraph"/>
              <w:numPr>
                <w:ilvl w:val="0"/>
                <w:numId w:val="9"/>
              </w:numPr>
              <w:spacing w:after="0" w:line="240" w:lineRule="auto"/>
            </w:pPr>
            <w:r w:rsidRPr="00F6594E">
              <w:t xml:space="preserve">Communicating for impact </w:t>
            </w:r>
          </w:p>
          <w:p w14:paraId="33F680E7" w14:textId="411259D2" w:rsidR="00F313EC" w:rsidRPr="00F6594E" w:rsidRDefault="00F313EC" w:rsidP="006B2936">
            <w:pPr>
              <w:rPr>
                <w:rFonts w:ascii="Calibri" w:hAnsi="Calibri" w:cs="Calibri"/>
                <w:sz w:val="22"/>
                <w:szCs w:val="22"/>
              </w:rPr>
            </w:pP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1916E172" w14:textId="77777777" w:rsidR="009F5874" w:rsidRPr="00F6594E" w:rsidRDefault="009F5874" w:rsidP="006B2936">
            <w:pPr>
              <w:pStyle w:val="NormalWeb"/>
              <w:spacing w:before="0" w:beforeAutospacing="0" w:after="0" w:afterAutospacing="0"/>
              <w:rPr>
                <w:rFonts w:ascii="Calibri" w:hAnsi="Calibri" w:cs="Calibri"/>
                <w:color w:val="000000"/>
                <w:sz w:val="22"/>
                <w:szCs w:val="22"/>
              </w:rPr>
            </w:pPr>
            <w:r w:rsidRPr="00F6594E">
              <w:rPr>
                <w:rFonts w:ascii="Calibri" w:hAnsi="Calibri" w:cs="Calibri"/>
                <w:b/>
                <w:bCs/>
                <w:color w:val="244061"/>
                <w:sz w:val="22"/>
                <w:szCs w:val="22"/>
              </w:rPr>
              <w:t>Managerial Competencies:</w:t>
            </w:r>
          </w:p>
          <w:p w14:paraId="1DD3A417" w14:textId="77777777" w:rsidR="009F5874" w:rsidRPr="00F6594E" w:rsidRDefault="009F5874" w:rsidP="006B2936">
            <w:pPr>
              <w:pStyle w:val="NormalWeb"/>
              <w:numPr>
                <w:ilvl w:val="0"/>
                <w:numId w:val="25"/>
              </w:numPr>
              <w:spacing w:before="0" w:beforeAutospacing="0" w:after="0" w:afterAutospacing="0"/>
              <w:ind w:left="517"/>
              <w:textAlignment w:val="baseline"/>
              <w:rPr>
                <w:rFonts w:ascii="Calibri" w:hAnsi="Calibri" w:cs="Calibri"/>
                <w:color w:val="000000"/>
                <w:sz w:val="22"/>
                <w:szCs w:val="22"/>
              </w:rPr>
            </w:pPr>
            <w:r w:rsidRPr="00F6594E">
              <w:rPr>
                <w:rFonts w:ascii="Calibri" w:hAnsi="Calibri" w:cs="Calibri"/>
                <w:color w:val="000000"/>
                <w:sz w:val="22"/>
                <w:szCs w:val="22"/>
              </w:rPr>
              <w:t>Providing strategic focus,</w:t>
            </w:r>
          </w:p>
          <w:p w14:paraId="5B4AB961" w14:textId="77777777" w:rsidR="009F5874" w:rsidRPr="00F6594E" w:rsidRDefault="009F5874" w:rsidP="006B2936">
            <w:pPr>
              <w:pStyle w:val="NormalWeb"/>
              <w:numPr>
                <w:ilvl w:val="0"/>
                <w:numId w:val="25"/>
              </w:numPr>
              <w:spacing w:before="0" w:beforeAutospacing="0" w:after="0" w:afterAutospacing="0"/>
              <w:ind w:left="517"/>
              <w:textAlignment w:val="baseline"/>
              <w:rPr>
                <w:rFonts w:ascii="Calibri" w:hAnsi="Calibri" w:cs="Calibri"/>
                <w:color w:val="000000"/>
                <w:sz w:val="22"/>
                <w:szCs w:val="22"/>
              </w:rPr>
            </w:pPr>
            <w:r w:rsidRPr="00F6594E">
              <w:rPr>
                <w:rFonts w:ascii="Calibri" w:hAnsi="Calibri" w:cs="Calibri"/>
                <w:color w:val="000000"/>
                <w:sz w:val="22"/>
                <w:szCs w:val="22"/>
              </w:rPr>
              <w:t>Engaging in internal/external partners and stakeholders,</w:t>
            </w:r>
          </w:p>
          <w:p w14:paraId="5CB6B2D3" w14:textId="77777777" w:rsidR="009F5874" w:rsidRPr="00F6594E" w:rsidRDefault="009F5874" w:rsidP="006B2936">
            <w:pPr>
              <w:pStyle w:val="NormalWeb"/>
              <w:numPr>
                <w:ilvl w:val="0"/>
                <w:numId w:val="25"/>
              </w:numPr>
              <w:spacing w:before="0" w:beforeAutospacing="0" w:after="0" w:afterAutospacing="0"/>
              <w:ind w:left="517"/>
              <w:textAlignment w:val="baseline"/>
              <w:rPr>
                <w:rFonts w:ascii="Calibri" w:hAnsi="Calibri" w:cs="Calibri"/>
                <w:color w:val="000000"/>
                <w:sz w:val="22"/>
                <w:szCs w:val="22"/>
              </w:rPr>
            </w:pPr>
            <w:r w:rsidRPr="00F6594E">
              <w:rPr>
                <w:rFonts w:ascii="Calibri" w:hAnsi="Calibri" w:cs="Calibri"/>
                <w:color w:val="000000"/>
                <w:sz w:val="22"/>
                <w:szCs w:val="22"/>
              </w:rPr>
              <w:t>Leading, developing and empowering people, creating a culture of performance</w:t>
            </w:r>
          </w:p>
          <w:p w14:paraId="36F6D1F6" w14:textId="7494380D" w:rsidR="00F313EC" w:rsidRPr="00F6594E" w:rsidRDefault="009F5874" w:rsidP="0042362D">
            <w:pPr>
              <w:pStyle w:val="NormalWeb"/>
              <w:numPr>
                <w:ilvl w:val="0"/>
                <w:numId w:val="25"/>
              </w:numPr>
              <w:spacing w:before="0" w:beforeAutospacing="0" w:after="0" w:afterAutospacing="0"/>
              <w:ind w:left="517"/>
              <w:textAlignment w:val="baseline"/>
              <w:rPr>
                <w:rFonts w:ascii="Calibri" w:hAnsi="Calibri" w:cs="Calibri"/>
                <w:color w:val="000000"/>
                <w:sz w:val="22"/>
                <w:szCs w:val="22"/>
              </w:rPr>
            </w:pPr>
            <w:r w:rsidRPr="00F6594E">
              <w:rPr>
                <w:rFonts w:ascii="Calibri" w:hAnsi="Calibri" w:cs="Calibri"/>
                <w:color w:val="000000"/>
                <w:sz w:val="22"/>
                <w:szCs w:val="22"/>
              </w:rPr>
              <w:t>Making decisions and exercising judgment</w:t>
            </w:r>
          </w:p>
        </w:tc>
      </w:tr>
    </w:tbl>
    <w:p w14:paraId="2DBB678A" w14:textId="2D749473" w:rsidR="00743231" w:rsidRPr="00F6594E" w:rsidRDefault="00743231" w:rsidP="006B2936">
      <w:pPr>
        <w:pStyle w:val="Body"/>
        <w:widowControl w:val="0"/>
        <w:spacing w:after="0" w:line="240" w:lineRule="auto"/>
        <w:rPr>
          <w:b/>
          <w:bCs/>
          <w:color w:val="244061"/>
          <w:u w:color="244061"/>
        </w:rPr>
      </w:pPr>
    </w:p>
    <w:p w14:paraId="63DCBAC4" w14:textId="45186694" w:rsidR="00743231" w:rsidRPr="00F6594E" w:rsidRDefault="005E0232" w:rsidP="006B2936">
      <w:pPr>
        <w:pStyle w:val="Body"/>
        <w:spacing w:after="0" w:line="240" w:lineRule="auto"/>
        <w:rPr>
          <w:b/>
          <w:bCs/>
          <w:color w:val="244061"/>
          <w:u w:color="244061"/>
        </w:rPr>
      </w:pPr>
      <w:r w:rsidRPr="00F6594E">
        <w:rPr>
          <w:b/>
          <w:bCs/>
          <w:color w:val="244061"/>
          <w:u w:color="244061"/>
        </w:rPr>
        <w:t>Co</w:t>
      </w:r>
      <w:r w:rsidR="006A4AF8" w:rsidRPr="00F6594E">
        <w:rPr>
          <w:b/>
          <w:bCs/>
          <w:color w:val="244061"/>
          <w:u w:color="244061"/>
        </w:rPr>
        <w:t>mpensation and Benefits</w:t>
      </w:r>
      <w:r w:rsidR="00F2686E" w:rsidRPr="00F6594E">
        <w:rPr>
          <w:b/>
          <w:bCs/>
          <w:color w:val="244061"/>
          <w:u w:color="244061"/>
        </w:rPr>
        <w:t>:</w:t>
      </w:r>
      <w:r w:rsidR="006A4AF8" w:rsidRPr="00F6594E">
        <w:rPr>
          <w:b/>
          <w:bCs/>
          <w:color w:val="244061"/>
          <w:u w:color="244061"/>
        </w:rPr>
        <w:t xml:space="preserve"> </w:t>
      </w:r>
      <w:r w:rsidR="006A4AF8" w:rsidRPr="00F6594E">
        <w:rPr>
          <w:b/>
          <w:bCs/>
          <w:color w:val="244061"/>
          <w:u w:color="244061"/>
        </w:rPr>
        <w:br/>
      </w:r>
    </w:p>
    <w:p w14:paraId="25F5CC78" w14:textId="66E876E5" w:rsidR="00743231" w:rsidRPr="00F6594E" w:rsidRDefault="006A4AF8" w:rsidP="006B2936">
      <w:pPr>
        <w:pStyle w:val="Body"/>
        <w:spacing w:after="0" w:line="240" w:lineRule="auto"/>
      </w:pPr>
      <w:r w:rsidRPr="00F6594E">
        <w:t>This position offers an attractive remuneration package including a competitive net salary plus cost of living adjustment, health insurance and other benefits</w:t>
      </w:r>
      <w:r w:rsidR="001B4289" w:rsidRPr="00F6594E">
        <w:t xml:space="preserve"> as applicable</w:t>
      </w:r>
      <w:r w:rsidRPr="00F6594E">
        <w:t>.</w:t>
      </w:r>
    </w:p>
    <w:p w14:paraId="1BE5317D" w14:textId="77777777" w:rsidR="001E127E" w:rsidRPr="00F6594E" w:rsidRDefault="001E127E" w:rsidP="006B2936">
      <w:pPr>
        <w:pStyle w:val="Body"/>
        <w:spacing w:after="0" w:line="240" w:lineRule="auto"/>
        <w:rPr>
          <w:b/>
          <w:bCs/>
          <w:color w:val="244061"/>
          <w:u w:color="244061"/>
        </w:rPr>
      </w:pPr>
    </w:p>
    <w:p w14:paraId="61B1D436" w14:textId="28F3272D" w:rsidR="00743231" w:rsidRPr="00F6594E" w:rsidRDefault="006A4AF8" w:rsidP="006B2936">
      <w:pPr>
        <w:pStyle w:val="Body"/>
        <w:spacing w:after="0" w:line="240" w:lineRule="auto"/>
        <w:rPr>
          <w:b/>
          <w:bCs/>
          <w:color w:val="244061"/>
          <w:u w:color="244061"/>
        </w:rPr>
      </w:pPr>
      <w:r w:rsidRPr="00F6594E">
        <w:rPr>
          <w:b/>
          <w:bCs/>
          <w:color w:val="244061"/>
          <w:u w:color="244061"/>
        </w:rPr>
        <w:t>Disclaimer</w:t>
      </w:r>
      <w:r w:rsidR="0042362D" w:rsidRPr="00F6594E">
        <w:rPr>
          <w:b/>
          <w:bCs/>
          <w:color w:val="244061"/>
          <w:u w:color="244061"/>
        </w:rPr>
        <w:t>:</w:t>
      </w:r>
      <w:r w:rsidRPr="00F6594E">
        <w:rPr>
          <w:b/>
          <w:bCs/>
          <w:color w:val="244061"/>
          <w:u w:color="244061"/>
        </w:rPr>
        <w:t xml:space="preserve"> </w:t>
      </w:r>
    </w:p>
    <w:p w14:paraId="5424244A" w14:textId="77777777" w:rsidR="00F2686E" w:rsidRPr="00F6594E" w:rsidRDefault="00F2686E" w:rsidP="006B2936">
      <w:pPr>
        <w:pStyle w:val="Body"/>
        <w:spacing w:after="0" w:line="240" w:lineRule="auto"/>
        <w:rPr>
          <w:b/>
          <w:bCs/>
          <w:color w:val="244061"/>
          <w:u w:color="244061"/>
        </w:rPr>
      </w:pPr>
    </w:p>
    <w:p w14:paraId="7E26F36E" w14:textId="631DA9DC" w:rsidR="00743231" w:rsidRPr="00F6594E" w:rsidRDefault="006A4AF8" w:rsidP="006B2936">
      <w:pPr>
        <w:pStyle w:val="Body"/>
        <w:spacing w:after="0" w:line="240" w:lineRule="auto"/>
      </w:pPr>
      <w:r w:rsidRPr="00F6594E">
        <w:t>UNFPA does not charge any application, processing, training, interviewing, testing or other fee in connection with the application or recruitment process</w:t>
      </w:r>
      <w:r w:rsidR="003809A7" w:rsidRPr="00F6594E">
        <w:t>.</w:t>
      </w:r>
      <w:r w:rsidRPr="00F6594E">
        <w:t xml:space="preserve"> </w:t>
      </w:r>
      <w:r w:rsidR="003809A7" w:rsidRPr="00F6594E">
        <w:t>Fraudulent</w:t>
      </w:r>
      <w:r w:rsidRPr="00F6594E">
        <w:t xml:space="preserve"> notice</w:t>
      </w:r>
      <w:r w:rsidR="003809A7" w:rsidRPr="00F6594E">
        <w:t>s</w:t>
      </w:r>
      <w:r w:rsidRPr="00F6594E">
        <w:t>, letter</w:t>
      </w:r>
      <w:r w:rsidR="003809A7" w:rsidRPr="00F6594E">
        <w:t>s</w:t>
      </w:r>
      <w:r w:rsidRPr="00F6594E">
        <w:t xml:space="preserve"> or offer</w:t>
      </w:r>
      <w:r w:rsidR="003809A7" w:rsidRPr="00F6594E">
        <w:t>s</w:t>
      </w:r>
      <w:r w:rsidR="00960278" w:rsidRPr="00F6594E">
        <w:t xml:space="preserve"> </w:t>
      </w:r>
      <w:r w:rsidRPr="00F6594E">
        <w:t xml:space="preserve">may </w:t>
      </w:r>
      <w:r w:rsidR="003809A7" w:rsidRPr="00F6594E">
        <w:t xml:space="preserve">be </w:t>
      </w:r>
      <w:r w:rsidRPr="00F6594E">
        <w:t>submit</w:t>
      </w:r>
      <w:r w:rsidR="003809A7" w:rsidRPr="00F6594E">
        <w:t>ted to</w:t>
      </w:r>
      <w:r w:rsidRPr="00F6594E">
        <w:t xml:space="preserve"> the UNFPA fraud hotline http://www.unfpa.org/help/hotline.cfm</w:t>
      </w:r>
    </w:p>
    <w:p w14:paraId="3755BEAB" w14:textId="4DF929FC" w:rsidR="00743231" w:rsidRPr="00F6594E" w:rsidRDefault="006A4AF8" w:rsidP="006B2936">
      <w:pPr>
        <w:pStyle w:val="Body"/>
        <w:spacing w:after="0" w:line="240" w:lineRule="auto"/>
      </w:pPr>
      <w:r w:rsidRPr="00F6594E">
        <w:t xml:space="preserve">In accordance with the </w:t>
      </w:r>
      <w:r w:rsidR="009C0FE0" w:rsidRPr="00F6594E">
        <w:t>Staff Regulations and R</w:t>
      </w:r>
      <w:r w:rsidRPr="00F6594E">
        <w:t xml:space="preserve">ules of the United Nations, persons applying to posts in the international Professional category, who hold permanent resident status in a country other than their country of nationality, </w:t>
      </w:r>
      <w:r w:rsidR="00055E5D" w:rsidRPr="00F6594E">
        <w:t xml:space="preserve">may be </w:t>
      </w:r>
      <w:r w:rsidRPr="00F6594E">
        <w:t xml:space="preserve">required to renounce such status upon their appointment.  </w:t>
      </w:r>
    </w:p>
    <w:p w14:paraId="14ACBCB6" w14:textId="60ECC149" w:rsidR="009C3A70" w:rsidRPr="00F6594E" w:rsidRDefault="009C3A70" w:rsidP="006B2936">
      <w:pPr>
        <w:pStyle w:val="Body"/>
        <w:spacing w:after="0" w:line="240" w:lineRule="auto"/>
      </w:pPr>
    </w:p>
    <w:p w14:paraId="6345CA9A" w14:textId="07B42086" w:rsidR="008365D9" w:rsidRPr="00F6594E" w:rsidRDefault="008365D9" w:rsidP="008365D9">
      <w:pPr>
        <w:jc w:val="both"/>
        <w:rPr>
          <w:rFonts w:ascii="Calibri" w:eastAsia="Calibri" w:hAnsi="Calibri" w:cs="Calibri"/>
          <w:sz w:val="22"/>
          <w:szCs w:val="22"/>
        </w:rPr>
      </w:pPr>
      <w:r w:rsidRPr="00F6594E">
        <w:rPr>
          <w:rFonts w:ascii="Calibri" w:eastAsia="Calibri" w:hAnsi="Calibri" w:cs="Calibri"/>
          <w:sz w:val="22"/>
          <w:szCs w:val="22"/>
        </w:rPr>
        <w:t xml:space="preserve">Interested candidate should submit a Cover Letter, and P11 form, in a sealed envelope marking “Confidential” with clearly mention the post applied to UNFPA Office at, </w:t>
      </w:r>
      <w:proofErr w:type="spellStart"/>
      <w:r w:rsidRPr="00F6594E">
        <w:rPr>
          <w:rFonts w:ascii="Calibri" w:eastAsia="Calibri" w:hAnsi="Calibri" w:cs="Calibri"/>
          <w:sz w:val="22"/>
          <w:szCs w:val="22"/>
        </w:rPr>
        <w:t>Caicoli</w:t>
      </w:r>
      <w:proofErr w:type="spellEnd"/>
      <w:r w:rsidRPr="00F6594E">
        <w:rPr>
          <w:rFonts w:ascii="Calibri" w:eastAsia="Calibri" w:hAnsi="Calibri" w:cs="Calibri"/>
          <w:sz w:val="22"/>
          <w:szCs w:val="22"/>
        </w:rPr>
        <w:t xml:space="preserve"> Street, Dili, Timor </w:t>
      </w:r>
      <w:proofErr w:type="spellStart"/>
      <w:r w:rsidRPr="00F6594E">
        <w:rPr>
          <w:rFonts w:ascii="Calibri" w:eastAsia="Calibri" w:hAnsi="Calibri" w:cs="Calibri"/>
          <w:sz w:val="22"/>
          <w:szCs w:val="22"/>
        </w:rPr>
        <w:t>Leste</w:t>
      </w:r>
      <w:proofErr w:type="spellEnd"/>
      <w:r w:rsidRPr="00F6594E">
        <w:rPr>
          <w:rFonts w:ascii="Calibri" w:eastAsia="Calibri" w:hAnsi="Calibri" w:cs="Calibri"/>
          <w:sz w:val="22"/>
          <w:szCs w:val="22"/>
        </w:rPr>
        <w:t xml:space="preserve">. Or email to: </w:t>
      </w:r>
      <w:hyperlink r:id="rId7">
        <w:r w:rsidRPr="00F6594E">
          <w:rPr>
            <w:rFonts w:ascii="Calibri" w:eastAsia="Calibri" w:hAnsi="Calibri" w:cs="Calibri"/>
            <w:sz w:val="22"/>
            <w:szCs w:val="22"/>
            <w:u w:val="single"/>
          </w:rPr>
          <w:t>elamin@unfpa.org</w:t>
        </w:r>
      </w:hyperlink>
      <w:r w:rsidRPr="00F6594E">
        <w:rPr>
          <w:rFonts w:ascii="Calibri" w:eastAsia="Calibri" w:hAnsi="Calibri" w:cs="Calibri"/>
          <w:sz w:val="22"/>
          <w:szCs w:val="22"/>
        </w:rPr>
        <w:t xml:space="preserve"> and </w:t>
      </w:r>
      <w:hyperlink r:id="rId8">
        <w:r w:rsidRPr="00F6594E">
          <w:rPr>
            <w:rFonts w:ascii="Calibri" w:eastAsia="Calibri" w:hAnsi="Calibri" w:cs="Calibri"/>
            <w:sz w:val="22"/>
            <w:szCs w:val="22"/>
            <w:u w:val="single"/>
          </w:rPr>
          <w:t>jossoares@unfpa.org</w:t>
        </w:r>
      </w:hyperlink>
      <w:r w:rsidRPr="00F6594E">
        <w:rPr>
          <w:rFonts w:ascii="Calibri" w:eastAsia="Calibri" w:hAnsi="Calibri" w:cs="Calibri"/>
          <w:sz w:val="22"/>
          <w:szCs w:val="22"/>
        </w:rPr>
        <w:t xml:space="preserve"> . The deadline for application is </w:t>
      </w:r>
      <w:r w:rsidRPr="00F6594E">
        <w:rPr>
          <w:rFonts w:ascii="Calibri" w:eastAsia="Calibri" w:hAnsi="Calibri" w:cs="Calibri"/>
          <w:b/>
          <w:sz w:val="22"/>
          <w:szCs w:val="22"/>
        </w:rPr>
        <w:t>1</w:t>
      </w:r>
      <w:r w:rsidR="00F6594E">
        <w:rPr>
          <w:rFonts w:ascii="Calibri" w:eastAsia="Calibri" w:hAnsi="Calibri" w:cs="Calibri"/>
          <w:b/>
          <w:sz w:val="22"/>
          <w:szCs w:val="22"/>
        </w:rPr>
        <w:t>4</w:t>
      </w:r>
      <w:r w:rsidRPr="00F6594E">
        <w:rPr>
          <w:rFonts w:ascii="Calibri" w:eastAsia="Calibri" w:hAnsi="Calibri" w:cs="Calibri"/>
          <w:b/>
          <w:sz w:val="22"/>
          <w:szCs w:val="22"/>
        </w:rPr>
        <w:t xml:space="preserve"> November 2019</w:t>
      </w:r>
      <w:r w:rsidRPr="00F6594E">
        <w:rPr>
          <w:rFonts w:ascii="Calibri" w:eastAsia="Calibri" w:hAnsi="Calibri" w:cs="Calibri"/>
          <w:sz w:val="22"/>
          <w:szCs w:val="22"/>
        </w:rPr>
        <w:t xml:space="preserve"> at 17.00 pm.</w:t>
      </w:r>
    </w:p>
    <w:p w14:paraId="077A65F8" w14:textId="77777777" w:rsidR="008365D9" w:rsidRPr="00F6594E" w:rsidRDefault="008365D9" w:rsidP="008365D9">
      <w:pPr>
        <w:pStyle w:val="Body"/>
        <w:spacing w:after="0" w:line="240" w:lineRule="auto"/>
      </w:pPr>
    </w:p>
    <w:p w14:paraId="62F8098B" w14:textId="6092F50F" w:rsidR="00EB0FDB" w:rsidRPr="00F6594E" w:rsidRDefault="00EB0FDB" w:rsidP="00EB0FDB">
      <w:pPr>
        <w:pStyle w:val="Default"/>
        <w:rPr>
          <w:rFonts w:ascii="Calibri" w:hAnsi="Calibri" w:cs="Calibri"/>
        </w:rPr>
      </w:pPr>
      <w:r w:rsidRPr="00F6594E">
        <w:rPr>
          <w:rFonts w:ascii="Calibri" w:hAnsi="Calibri" w:cs="Calibri"/>
        </w:rPr>
        <w:t>Approved by:</w:t>
      </w:r>
    </w:p>
    <w:p w14:paraId="1E659607" w14:textId="4717467D" w:rsidR="00EB0FDB" w:rsidRPr="00F6594E" w:rsidRDefault="00EB0FDB" w:rsidP="00EB0FDB">
      <w:pPr>
        <w:pStyle w:val="Default"/>
        <w:rPr>
          <w:rFonts w:ascii="Calibri" w:hAnsi="Calibri" w:cs="Calibri"/>
        </w:rPr>
      </w:pPr>
      <w:r w:rsidRPr="00F6594E">
        <w:rPr>
          <w:rFonts w:ascii="Calibri" w:hAnsi="Calibri" w:cs="Calibri"/>
        </w:rPr>
        <w:t xml:space="preserve"> </w:t>
      </w:r>
    </w:p>
    <w:p w14:paraId="51525341" w14:textId="77777777" w:rsidR="00EB0FDB" w:rsidRPr="00F6594E" w:rsidRDefault="00EB0FDB" w:rsidP="00EB0FDB">
      <w:pPr>
        <w:pStyle w:val="Default"/>
        <w:rPr>
          <w:rFonts w:ascii="Calibri" w:hAnsi="Calibri" w:cs="Calibri"/>
        </w:rPr>
      </w:pPr>
    </w:p>
    <w:p w14:paraId="3A395147" w14:textId="1922B96F" w:rsidR="00EB0FDB" w:rsidRPr="00F6594E" w:rsidRDefault="00EB0FDB" w:rsidP="00EB0FDB">
      <w:pPr>
        <w:pStyle w:val="Default"/>
        <w:rPr>
          <w:rFonts w:ascii="Calibri" w:hAnsi="Calibri" w:cs="Calibri"/>
        </w:rPr>
      </w:pPr>
      <w:r w:rsidRPr="00F6594E">
        <w:rPr>
          <w:rFonts w:ascii="Calibri" w:hAnsi="Calibri" w:cs="Calibri"/>
        </w:rPr>
        <w:t xml:space="preserve">dr. </w:t>
      </w:r>
      <w:proofErr w:type="spellStart"/>
      <w:r w:rsidRPr="00F6594E">
        <w:rPr>
          <w:rFonts w:ascii="Calibri" w:hAnsi="Calibri" w:cs="Calibri"/>
        </w:rPr>
        <w:t>Domingas</w:t>
      </w:r>
      <w:proofErr w:type="spellEnd"/>
      <w:r w:rsidRPr="00F6594E">
        <w:rPr>
          <w:rFonts w:ascii="Calibri" w:hAnsi="Calibri" w:cs="Calibri"/>
        </w:rPr>
        <w:t xml:space="preserve"> Bernardo</w:t>
      </w:r>
    </w:p>
    <w:p w14:paraId="75C009D3" w14:textId="0E8F55F6" w:rsidR="008365D9" w:rsidRPr="00F6594E" w:rsidRDefault="00EB0FDB" w:rsidP="00EB0FDB">
      <w:pPr>
        <w:pStyle w:val="Body"/>
        <w:spacing w:after="0" w:line="240" w:lineRule="auto"/>
      </w:pPr>
      <w:r w:rsidRPr="00F6594E">
        <w:t>Officer in Charge, UNFPA</w:t>
      </w:r>
    </w:p>
    <w:sectPr w:rsidR="008365D9" w:rsidRPr="00F6594E" w:rsidSect="00240A3B">
      <w:headerReference w:type="default" r:id="rId9"/>
      <w:footerReference w:type="default" r:id="rId10"/>
      <w:pgSz w:w="11900" w:h="16840"/>
      <w:pgMar w:top="1440" w:right="1440" w:bottom="1168"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B3A46" w14:textId="77777777" w:rsidR="007E618D" w:rsidRDefault="007E618D">
      <w:r>
        <w:separator/>
      </w:r>
    </w:p>
  </w:endnote>
  <w:endnote w:type="continuationSeparator" w:id="0">
    <w:p w14:paraId="4A5754EC" w14:textId="77777777" w:rsidR="007E618D" w:rsidRDefault="007E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9D66D" w14:textId="77777777" w:rsidR="007E618D" w:rsidRDefault="007E618D">
      <w:r>
        <w:separator/>
      </w:r>
    </w:p>
  </w:footnote>
  <w:footnote w:type="continuationSeparator" w:id="0">
    <w:p w14:paraId="422034DB" w14:textId="77777777" w:rsidR="007E618D" w:rsidRDefault="007E61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B549A"/>
    <w:multiLevelType w:val="hybridMultilevel"/>
    <w:tmpl w:val="D6481C34"/>
    <w:numStyleLink w:val="Bullets"/>
  </w:abstractNum>
  <w:abstractNum w:abstractNumId="3"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D6E5A"/>
    <w:multiLevelType w:val="hybridMultilevel"/>
    <w:tmpl w:val="AFDC0E9C"/>
    <w:numStyleLink w:val="ImportedStyle2"/>
  </w:abstractNum>
  <w:abstractNum w:abstractNumId="6"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3A2D04"/>
    <w:multiLevelType w:val="hybridMultilevel"/>
    <w:tmpl w:val="AFDC0E9C"/>
    <w:numStyleLink w:val="ImportedStyle2"/>
  </w:abstractNum>
  <w:abstractNum w:abstractNumId="8" w15:restartNumberingAfterBreak="0">
    <w:nsid w:val="21CE1522"/>
    <w:multiLevelType w:val="hybridMultilevel"/>
    <w:tmpl w:val="AFDC0E9C"/>
    <w:numStyleLink w:val="ImportedStyle2"/>
  </w:abstractNum>
  <w:abstractNum w:abstractNumId="9" w15:restartNumberingAfterBreak="0">
    <w:nsid w:val="23E66EC0"/>
    <w:multiLevelType w:val="hybridMultilevel"/>
    <w:tmpl w:val="AD88D24E"/>
    <w:numStyleLink w:val="ImportedStyle1"/>
  </w:abstractNum>
  <w:abstractNum w:abstractNumId="10"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AD96FD9"/>
    <w:multiLevelType w:val="hybridMultilevel"/>
    <w:tmpl w:val="D6481C34"/>
    <w:numStyleLink w:val="Bullets"/>
  </w:abstractNum>
  <w:abstractNum w:abstractNumId="12" w15:restartNumberingAfterBreak="0">
    <w:nsid w:val="2C8229F6"/>
    <w:multiLevelType w:val="hybridMultilevel"/>
    <w:tmpl w:val="CB4C98C6"/>
    <w:numStyleLink w:val="ImportedStyle3"/>
  </w:abstractNum>
  <w:abstractNum w:abstractNumId="13" w15:restartNumberingAfterBreak="0">
    <w:nsid w:val="2EB10669"/>
    <w:multiLevelType w:val="hybridMultilevel"/>
    <w:tmpl w:val="AD88D24E"/>
    <w:numStyleLink w:val="ImportedStyle1"/>
  </w:abstractNum>
  <w:abstractNum w:abstractNumId="14"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7542D35"/>
    <w:multiLevelType w:val="hybridMultilevel"/>
    <w:tmpl w:val="B778021C"/>
    <w:numStyleLink w:val="ImportedStyle10"/>
  </w:abstractNum>
  <w:abstractNum w:abstractNumId="20" w15:restartNumberingAfterBreak="0">
    <w:nsid w:val="501A3ED8"/>
    <w:multiLevelType w:val="hybridMultilevel"/>
    <w:tmpl w:val="D6481C34"/>
    <w:numStyleLink w:val="Bullets"/>
  </w:abstractNum>
  <w:abstractNum w:abstractNumId="21" w15:restartNumberingAfterBreak="0">
    <w:nsid w:val="539A08A3"/>
    <w:multiLevelType w:val="hybridMultilevel"/>
    <w:tmpl w:val="F73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71C98"/>
    <w:multiLevelType w:val="hybridMultilevel"/>
    <w:tmpl w:val="AD88D24E"/>
    <w:numStyleLink w:val="ImportedStyle1"/>
  </w:abstractNum>
  <w:abstractNum w:abstractNumId="23"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6747FE1"/>
    <w:multiLevelType w:val="hybridMultilevel"/>
    <w:tmpl w:val="AD88D24E"/>
    <w:numStyleLink w:val="ImportedStyle1"/>
  </w:abstractNum>
  <w:abstractNum w:abstractNumId="25" w15:restartNumberingAfterBreak="0">
    <w:nsid w:val="7E1F5270"/>
    <w:multiLevelType w:val="hybridMultilevel"/>
    <w:tmpl w:val="AD88D24E"/>
    <w:numStyleLink w:val="ImportedStyle1"/>
  </w:abstractNum>
  <w:num w:numId="1">
    <w:abstractNumId w:val="6"/>
  </w:num>
  <w:num w:numId="2">
    <w:abstractNumId w:val="20"/>
  </w:num>
  <w:num w:numId="3">
    <w:abstractNumId w:val="17"/>
  </w:num>
  <w:num w:numId="4">
    <w:abstractNumId w:val="5"/>
  </w:num>
  <w:num w:numId="5">
    <w:abstractNumId w:val="18"/>
  </w:num>
  <w:num w:numId="6">
    <w:abstractNumId w:val="12"/>
  </w:num>
  <w:num w:numId="7">
    <w:abstractNumId w:val="16"/>
  </w:num>
  <w:num w:numId="8">
    <w:abstractNumId w:val="14"/>
  </w:num>
  <w:num w:numId="9">
    <w:abstractNumId w:val="23"/>
  </w:num>
  <w:num w:numId="10">
    <w:abstractNumId w:val="3"/>
  </w:num>
  <w:num w:numId="11">
    <w:abstractNumId w:val="10"/>
  </w:num>
  <w:num w:numId="12">
    <w:abstractNumId w:val="19"/>
  </w:num>
  <w:num w:numId="13">
    <w:abstractNumId w:val="15"/>
  </w:num>
  <w:num w:numId="14">
    <w:abstractNumId w:val="4"/>
  </w:num>
  <w:num w:numId="15">
    <w:abstractNumId w:val="0"/>
  </w:num>
  <w:num w:numId="16">
    <w:abstractNumId w:val="25"/>
  </w:num>
  <w:num w:numId="17">
    <w:abstractNumId w:val="11"/>
  </w:num>
  <w:num w:numId="18">
    <w:abstractNumId w:val="7"/>
  </w:num>
  <w:num w:numId="19">
    <w:abstractNumId w:val="22"/>
  </w:num>
  <w:num w:numId="20">
    <w:abstractNumId w:val="2"/>
  </w:num>
  <w:num w:numId="21">
    <w:abstractNumId w:val="8"/>
  </w:num>
  <w:num w:numId="22">
    <w:abstractNumId w:val="24"/>
  </w:num>
  <w:num w:numId="23">
    <w:abstractNumId w:val="13"/>
  </w:num>
  <w:num w:numId="24">
    <w:abstractNumId w:val="9"/>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45C81"/>
    <w:rsid w:val="00055E5D"/>
    <w:rsid w:val="000844C6"/>
    <w:rsid w:val="0009310B"/>
    <w:rsid w:val="000A6F95"/>
    <w:rsid w:val="000C3189"/>
    <w:rsid w:val="000C43B8"/>
    <w:rsid w:val="000C5AEC"/>
    <w:rsid w:val="0011202E"/>
    <w:rsid w:val="00126007"/>
    <w:rsid w:val="00126404"/>
    <w:rsid w:val="0015209B"/>
    <w:rsid w:val="00161549"/>
    <w:rsid w:val="00162E13"/>
    <w:rsid w:val="00186330"/>
    <w:rsid w:val="0019384F"/>
    <w:rsid w:val="001B20D7"/>
    <w:rsid w:val="001B4289"/>
    <w:rsid w:val="001C079D"/>
    <w:rsid w:val="001E127E"/>
    <w:rsid w:val="001E5E1D"/>
    <w:rsid w:val="001F4CC9"/>
    <w:rsid w:val="00203424"/>
    <w:rsid w:val="00227F4B"/>
    <w:rsid w:val="00240A3B"/>
    <w:rsid w:val="00243039"/>
    <w:rsid w:val="00294A04"/>
    <w:rsid w:val="002D77C9"/>
    <w:rsid w:val="00364310"/>
    <w:rsid w:val="00364FB9"/>
    <w:rsid w:val="003809A7"/>
    <w:rsid w:val="003D237F"/>
    <w:rsid w:val="004072BB"/>
    <w:rsid w:val="00414684"/>
    <w:rsid w:val="0042362D"/>
    <w:rsid w:val="004431F0"/>
    <w:rsid w:val="0045155D"/>
    <w:rsid w:val="004A072C"/>
    <w:rsid w:val="004A4CB8"/>
    <w:rsid w:val="00513FAC"/>
    <w:rsid w:val="00551AC4"/>
    <w:rsid w:val="00596D95"/>
    <w:rsid w:val="005B7758"/>
    <w:rsid w:val="005D29FA"/>
    <w:rsid w:val="005D6313"/>
    <w:rsid w:val="005E0232"/>
    <w:rsid w:val="005E2229"/>
    <w:rsid w:val="005F56F0"/>
    <w:rsid w:val="00613BA6"/>
    <w:rsid w:val="00625AD3"/>
    <w:rsid w:val="00634216"/>
    <w:rsid w:val="006741CD"/>
    <w:rsid w:val="006A4AF8"/>
    <w:rsid w:val="006B2392"/>
    <w:rsid w:val="006B2936"/>
    <w:rsid w:val="006B70BB"/>
    <w:rsid w:val="006F3B29"/>
    <w:rsid w:val="00702EC4"/>
    <w:rsid w:val="00703828"/>
    <w:rsid w:val="0070635E"/>
    <w:rsid w:val="00723936"/>
    <w:rsid w:val="007304D2"/>
    <w:rsid w:val="00732422"/>
    <w:rsid w:val="00743231"/>
    <w:rsid w:val="00767397"/>
    <w:rsid w:val="0079740E"/>
    <w:rsid w:val="007A69A0"/>
    <w:rsid w:val="007D0071"/>
    <w:rsid w:val="007E07F3"/>
    <w:rsid w:val="007E618D"/>
    <w:rsid w:val="008365D9"/>
    <w:rsid w:val="00847988"/>
    <w:rsid w:val="00851B7D"/>
    <w:rsid w:val="00860622"/>
    <w:rsid w:val="008B38B7"/>
    <w:rsid w:val="008B7FEB"/>
    <w:rsid w:val="008C0E7E"/>
    <w:rsid w:val="008F0F99"/>
    <w:rsid w:val="0094306B"/>
    <w:rsid w:val="009462E8"/>
    <w:rsid w:val="00960278"/>
    <w:rsid w:val="00961FD4"/>
    <w:rsid w:val="009657FB"/>
    <w:rsid w:val="009C0FE0"/>
    <w:rsid w:val="009C3A70"/>
    <w:rsid w:val="009F5874"/>
    <w:rsid w:val="00A44E3B"/>
    <w:rsid w:val="00A511D3"/>
    <w:rsid w:val="00AA4915"/>
    <w:rsid w:val="00B25D4D"/>
    <w:rsid w:val="00B308DA"/>
    <w:rsid w:val="00B35AAC"/>
    <w:rsid w:val="00B5302F"/>
    <w:rsid w:val="00B57833"/>
    <w:rsid w:val="00B6768A"/>
    <w:rsid w:val="00BB1470"/>
    <w:rsid w:val="00C31D5B"/>
    <w:rsid w:val="00C327AF"/>
    <w:rsid w:val="00C513DB"/>
    <w:rsid w:val="00C73E2B"/>
    <w:rsid w:val="00C90D70"/>
    <w:rsid w:val="00D262BA"/>
    <w:rsid w:val="00D74EBC"/>
    <w:rsid w:val="00D9538F"/>
    <w:rsid w:val="00DF0A6C"/>
    <w:rsid w:val="00E05F76"/>
    <w:rsid w:val="00E16856"/>
    <w:rsid w:val="00E3636D"/>
    <w:rsid w:val="00E444EC"/>
    <w:rsid w:val="00E47CF1"/>
    <w:rsid w:val="00E52A9F"/>
    <w:rsid w:val="00EB0FDB"/>
    <w:rsid w:val="00EE0651"/>
    <w:rsid w:val="00EE40EE"/>
    <w:rsid w:val="00F2686E"/>
    <w:rsid w:val="00F313EC"/>
    <w:rsid w:val="00F43974"/>
    <w:rsid w:val="00F624FF"/>
    <w:rsid w:val="00F6594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4400DAB0-620D-45E2-8CFA-5436E44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unhideWhenUsed/>
    <w:rsid w:val="009F58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table" w:styleId="TableGrid">
    <w:name w:val="Table Grid"/>
    <w:basedOn w:val="TableNormal"/>
    <w:uiPriority w:val="39"/>
    <w:rsid w:val="0024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3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soares@unfpa.org" TargetMode="External"/><Relationship Id="rId3" Type="http://schemas.openxmlformats.org/officeDocument/2006/relationships/settings" Target="settings.xml"/><Relationship Id="rId7" Type="http://schemas.openxmlformats.org/officeDocument/2006/relationships/hyperlink" Target="mailto:elamin@unfp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UNFPA Prog1</cp:lastModifiedBy>
  <cp:revision>2</cp:revision>
  <cp:lastPrinted>2018-05-01T17:47:00Z</cp:lastPrinted>
  <dcterms:created xsi:type="dcterms:W3CDTF">2019-10-31T02:21:00Z</dcterms:created>
  <dcterms:modified xsi:type="dcterms:W3CDTF">2019-10-31T02:21:00Z</dcterms:modified>
</cp:coreProperties>
</file>